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4F4D">
      <w:pPr>
        <w:pStyle w:val="14"/>
        <w:spacing w:after="0" w:line="440" w:lineRule="exact"/>
        <w:jc w:val="center"/>
        <w:rPr>
          <w:rFonts w:hint="eastAsia" w:ascii="黑体" w:hAnsi="宋体" w:eastAsia="黑体"/>
          <w:b/>
          <w:sz w:val="44"/>
          <w:szCs w:val="44"/>
        </w:rPr>
      </w:pPr>
    </w:p>
    <w:p w14:paraId="5CE75771">
      <w:pPr>
        <w:pStyle w:val="14"/>
        <w:spacing w:after="0" w:line="440" w:lineRule="exact"/>
        <w:jc w:val="center"/>
        <w:rPr>
          <w:rFonts w:hint="eastAsia" w:ascii="黑体" w:hAnsi="宋体" w:eastAsia="黑体"/>
          <w:b/>
          <w:sz w:val="44"/>
          <w:szCs w:val="44"/>
        </w:rPr>
      </w:pPr>
    </w:p>
    <w:p w14:paraId="7A5FB9C7">
      <w:pPr>
        <w:pStyle w:val="14"/>
        <w:spacing w:after="0" w:line="560" w:lineRule="exact"/>
        <w:jc w:val="center"/>
        <w:rPr>
          <w:rFonts w:hint="eastAsia" w:ascii="黑体" w:hAnsi="宋体" w:eastAsia="黑体"/>
          <w:b/>
          <w:sz w:val="44"/>
          <w:szCs w:val="44"/>
        </w:rPr>
      </w:pPr>
    </w:p>
    <w:p w14:paraId="18265C41">
      <w:pPr>
        <w:pStyle w:val="14"/>
        <w:spacing w:after="0" w:line="560" w:lineRule="exact"/>
        <w:jc w:val="center"/>
        <w:rPr>
          <w:rFonts w:hint="eastAsia" w:ascii="黑体" w:hAnsi="宋体" w:eastAsia="黑体"/>
          <w:b/>
          <w:sz w:val="44"/>
          <w:szCs w:val="44"/>
        </w:rPr>
      </w:pPr>
    </w:p>
    <w:p w14:paraId="62197461">
      <w:pPr>
        <w:pStyle w:val="14"/>
        <w:spacing w:after="0" w:line="560" w:lineRule="exact"/>
        <w:jc w:val="center"/>
        <w:rPr>
          <w:rFonts w:hint="eastAsia" w:ascii="黑体" w:hAnsi="宋体" w:eastAsia="黑体"/>
          <w:b/>
          <w:sz w:val="44"/>
          <w:szCs w:val="44"/>
        </w:rPr>
      </w:pPr>
    </w:p>
    <w:p w14:paraId="5D954811">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14:paraId="7A4AF0EB">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14:paraId="1D94342F">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14:paraId="7445585C">
      <w:pPr>
        <w:spacing w:line="560" w:lineRule="exact"/>
        <w:jc w:val="left"/>
        <w:rPr>
          <w:rFonts w:hint="eastAsia" w:ascii="黑体" w:hAnsi="宋体" w:eastAsia="黑体"/>
          <w:sz w:val="36"/>
          <w:szCs w:val="36"/>
        </w:rPr>
      </w:pPr>
    </w:p>
    <w:p w14:paraId="1886BE7C">
      <w:pPr>
        <w:spacing w:line="560" w:lineRule="exact"/>
        <w:jc w:val="left"/>
        <w:rPr>
          <w:rFonts w:hint="eastAsia" w:ascii="黑体" w:hAnsi="宋体" w:eastAsia="黑体"/>
          <w:sz w:val="36"/>
          <w:szCs w:val="36"/>
        </w:rPr>
      </w:pPr>
    </w:p>
    <w:p w14:paraId="3AF986EB">
      <w:pPr>
        <w:spacing w:line="560" w:lineRule="exact"/>
        <w:jc w:val="left"/>
        <w:rPr>
          <w:rFonts w:hint="eastAsia" w:ascii="黑体" w:hAnsi="宋体" w:eastAsia="黑体"/>
          <w:sz w:val="36"/>
          <w:szCs w:val="36"/>
        </w:rPr>
      </w:pPr>
    </w:p>
    <w:p w14:paraId="2D3175D3">
      <w:pPr>
        <w:spacing w:line="560" w:lineRule="exact"/>
        <w:jc w:val="left"/>
        <w:rPr>
          <w:rFonts w:hint="eastAsia" w:ascii="黑体" w:hAnsi="宋体" w:eastAsia="黑体"/>
          <w:sz w:val="36"/>
          <w:szCs w:val="36"/>
        </w:rPr>
      </w:pPr>
    </w:p>
    <w:p w14:paraId="4FF98305">
      <w:pPr>
        <w:spacing w:line="560" w:lineRule="exact"/>
        <w:jc w:val="left"/>
        <w:rPr>
          <w:rFonts w:hint="eastAsia" w:ascii="黑体" w:hAnsi="宋体" w:eastAsia="黑体"/>
          <w:sz w:val="36"/>
          <w:szCs w:val="36"/>
        </w:rPr>
      </w:pPr>
    </w:p>
    <w:p w14:paraId="4406AA9E">
      <w:pPr>
        <w:spacing w:line="560" w:lineRule="exact"/>
        <w:jc w:val="left"/>
        <w:rPr>
          <w:rFonts w:hint="eastAsia" w:ascii="黑体" w:hAnsi="宋体" w:eastAsia="黑体"/>
          <w:sz w:val="36"/>
          <w:szCs w:val="36"/>
        </w:rPr>
      </w:pPr>
    </w:p>
    <w:p w14:paraId="32918CAE">
      <w:pPr>
        <w:spacing w:line="560" w:lineRule="exact"/>
        <w:jc w:val="left"/>
        <w:rPr>
          <w:rFonts w:hint="eastAsia" w:ascii="黑体" w:hAnsi="宋体" w:eastAsia="黑体"/>
          <w:sz w:val="36"/>
          <w:szCs w:val="36"/>
        </w:rPr>
      </w:pPr>
    </w:p>
    <w:p w14:paraId="7DE6B7BC">
      <w:pPr>
        <w:spacing w:line="560" w:lineRule="exact"/>
        <w:jc w:val="left"/>
        <w:rPr>
          <w:rFonts w:hint="eastAsia" w:ascii="黑体" w:hAnsi="宋体" w:eastAsia="黑体"/>
          <w:sz w:val="36"/>
          <w:szCs w:val="36"/>
        </w:rPr>
      </w:pPr>
    </w:p>
    <w:p w14:paraId="207B4F86">
      <w:pPr>
        <w:spacing w:line="560" w:lineRule="exact"/>
        <w:jc w:val="left"/>
        <w:rPr>
          <w:rFonts w:hint="eastAsia" w:ascii="黑体" w:hAnsi="宋体" w:eastAsia="黑体"/>
          <w:sz w:val="36"/>
          <w:szCs w:val="36"/>
        </w:rPr>
      </w:pPr>
    </w:p>
    <w:p w14:paraId="5A1540C4">
      <w:pPr>
        <w:spacing w:line="560" w:lineRule="exact"/>
        <w:jc w:val="left"/>
        <w:rPr>
          <w:rFonts w:hint="eastAsia"/>
        </w:rPr>
      </w:pPr>
    </w:p>
    <w:p w14:paraId="160EEE15">
      <w:pPr>
        <w:spacing w:line="560" w:lineRule="exact"/>
        <w:jc w:val="left"/>
        <w:rPr>
          <w:rFonts w:hint="eastAsia" w:ascii="黑体" w:hAnsi="宋体" w:eastAsia="黑体"/>
          <w:sz w:val="36"/>
          <w:szCs w:val="36"/>
        </w:rPr>
      </w:pPr>
    </w:p>
    <w:p w14:paraId="471A3D8F">
      <w:pPr>
        <w:spacing w:line="560" w:lineRule="exact"/>
        <w:jc w:val="center"/>
        <w:rPr>
          <w:rFonts w:hint="eastAsia" w:ascii="宋体" w:hAnsi="宋体"/>
          <w:b/>
          <w:bCs w:val="0"/>
          <w:sz w:val="36"/>
          <w:szCs w:val="36"/>
          <w:lang w:val="en-US" w:eastAsia="zh-CN"/>
        </w:rPr>
      </w:pPr>
      <w:r>
        <w:rPr>
          <w:rFonts w:hint="eastAsia" w:ascii="宋体" w:hAnsi="宋体"/>
          <w:b/>
          <w:sz w:val="36"/>
          <w:szCs w:val="36"/>
          <w:lang w:val="en-US" w:eastAsia="zh-CN"/>
        </w:rPr>
        <w:t xml:space="preserve"> </w:t>
      </w:r>
      <w:r>
        <w:rPr>
          <w:rFonts w:hint="eastAsia" w:ascii="宋体" w:hAnsi="宋体"/>
          <w:b/>
          <w:sz w:val="36"/>
          <w:szCs w:val="36"/>
        </w:rPr>
        <w:t>项目名称：</w:t>
      </w:r>
      <w:r>
        <w:rPr>
          <w:rFonts w:hint="eastAsia" w:ascii="宋体" w:hAnsi="宋体"/>
          <w:b/>
          <w:bCs w:val="0"/>
          <w:sz w:val="36"/>
          <w:szCs w:val="36"/>
          <w:lang w:val="en-US" w:eastAsia="zh-CN"/>
        </w:rPr>
        <w:t>质谱及基因第三方检测服务</w:t>
      </w:r>
    </w:p>
    <w:p w14:paraId="626ABDAD">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w:t>
      </w:r>
      <w:r>
        <w:rPr>
          <w:rFonts w:hint="eastAsia" w:ascii="宋体" w:hAnsi="宋体" w:cs="宋体"/>
          <w:b/>
          <w:bCs w:val="0"/>
          <w:sz w:val="36"/>
          <w:szCs w:val="36"/>
          <w:lang w:val="en-US" w:eastAsia="zh-CN"/>
        </w:rPr>
        <w:t>5</w:t>
      </w:r>
      <w:r>
        <w:rPr>
          <w:rFonts w:hint="eastAsia" w:ascii="宋体" w:hAnsi="宋体" w:cs="宋体"/>
          <w:b/>
          <w:bCs w:val="0"/>
          <w:sz w:val="36"/>
          <w:szCs w:val="36"/>
        </w:rPr>
        <w:t>-</w:t>
      </w:r>
      <w:r>
        <w:rPr>
          <w:rFonts w:hint="eastAsia" w:ascii="宋体" w:hAnsi="宋体" w:cs="宋体"/>
          <w:b/>
          <w:bCs w:val="0"/>
          <w:sz w:val="36"/>
          <w:szCs w:val="36"/>
          <w:lang w:val="en-US" w:eastAsia="zh-CN"/>
        </w:rPr>
        <w:t>005</w:t>
      </w:r>
    </w:p>
    <w:p w14:paraId="2F77F319">
      <w:pPr>
        <w:spacing w:line="440" w:lineRule="exact"/>
        <w:rPr>
          <w:rFonts w:hint="eastAsia" w:ascii="黑体" w:hAnsi="宋体" w:eastAsia="黑体"/>
          <w:sz w:val="32"/>
          <w:szCs w:val="32"/>
        </w:rPr>
      </w:pPr>
    </w:p>
    <w:p w14:paraId="4DD5A61C">
      <w:pPr>
        <w:spacing w:line="440" w:lineRule="exact"/>
        <w:rPr>
          <w:rFonts w:hint="eastAsia" w:ascii="黑体" w:hAnsi="宋体" w:eastAsia="黑体"/>
          <w:sz w:val="32"/>
          <w:szCs w:val="32"/>
        </w:rPr>
      </w:pPr>
    </w:p>
    <w:p w14:paraId="22B6BDD6">
      <w:pPr>
        <w:spacing w:line="440" w:lineRule="exact"/>
        <w:rPr>
          <w:rFonts w:hint="eastAsia" w:ascii="黑体" w:hAnsi="宋体" w:eastAsia="黑体"/>
          <w:b/>
          <w:sz w:val="44"/>
          <w:szCs w:val="44"/>
        </w:rPr>
      </w:pPr>
    </w:p>
    <w:p w14:paraId="26258B4B">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7C501109">
      <w:pPr>
        <w:spacing w:line="560" w:lineRule="exact"/>
        <w:jc w:val="center"/>
        <w:rPr>
          <w:rFonts w:ascii="宋体" w:hAnsi="宋体"/>
          <w:b/>
          <w:sz w:val="44"/>
          <w:szCs w:val="44"/>
        </w:rPr>
      </w:pPr>
    </w:p>
    <w:p w14:paraId="38B9EFD8">
      <w:pPr>
        <w:spacing w:line="560" w:lineRule="exact"/>
        <w:jc w:val="center"/>
        <w:rPr>
          <w:rFonts w:hint="eastAsia" w:ascii="宋体" w:hAnsi="宋体" w:eastAsia="宋体"/>
          <w:b/>
          <w:sz w:val="44"/>
          <w:szCs w:val="44"/>
          <w:lang w:val="en-US" w:eastAsia="zh-CN"/>
        </w:rPr>
      </w:pPr>
      <w:r>
        <w:rPr>
          <w:rFonts w:hint="eastAsia" w:ascii="宋体" w:hAnsi="宋体"/>
          <w:b/>
          <w:sz w:val="44"/>
          <w:szCs w:val="44"/>
        </w:rPr>
        <w:t>深圳市光明区人民医院服务类项目</w:t>
      </w:r>
      <w:r>
        <w:rPr>
          <w:rFonts w:hint="eastAsia" w:ascii="宋体" w:hAnsi="宋体"/>
          <w:b/>
          <w:sz w:val="44"/>
          <w:szCs w:val="44"/>
          <w:lang w:val="en-US" w:eastAsia="zh-CN"/>
        </w:rPr>
        <w:t>采购</w:t>
      </w:r>
      <w:r>
        <w:rPr>
          <w:rFonts w:hint="eastAsia" w:ascii="宋体" w:hAnsi="宋体"/>
          <w:b/>
          <w:sz w:val="44"/>
          <w:szCs w:val="44"/>
        </w:rPr>
        <w:t>文</w:t>
      </w:r>
      <w:r>
        <w:rPr>
          <w:rFonts w:hint="eastAsia" w:ascii="宋体" w:hAnsi="宋体"/>
          <w:b/>
          <w:sz w:val="44"/>
          <w:szCs w:val="44"/>
          <w:lang w:val="en-US" w:eastAsia="zh-CN"/>
        </w:rPr>
        <w:t>件</w:t>
      </w:r>
    </w:p>
    <w:p w14:paraId="425070E6">
      <w:pPr>
        <w:tabs>
          <w:tab w:val="left" w:pos="0"/>
        </w:tabs>
        <w:spacing w:line="560" w:lineRule="exact"/>
        <w:ind w:firstLine="643" w:firstLineChars="200"/>
        <w:jc w:val="center"/>
        <w:rPr>
          <w:rFonts w:hint="eastAsia" w:ascii="宋体" w:hAnsi="宋体"/>
          <w:b/>
          <w:sz w:val="32"/>
          <w:szCs w:val="32"/>
        </w:rPr>
      </w:pPr>
    </w:p>
    <w:p w14:paraId="3E0F7597">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w:t>
      </w:r>
      <w:r>
        <w:rPr>
          <w:rFonts w:hint="eastAsia" w:ascii="仿宋_GB2312" w:hAnsi="宋体" w:eastAsia="仿宋_GB2312" w:cs="宋体"/>
          <w:sz w:val="24"/>
          <w:lang w:val="en-US" w:eastAsia="zh-CN"/>
        </w:rPr>
        <w:t>的</w:t>
      </w:r>
      <w:r>
        <w:rPr>
          <w:rFonts w:hint="eastAsia" w:ascii="仿宋_GB2312" w:hAnsi="宋体" w:eastAsia="仿宋_GB2312" w:cs="宋体"/>
          <w:sz w:val="24"/>
          <w:lang w:eastAsia="zh-CN"/>
        </w:rPr>
        <w:t>单位</w:t>
      </w:r>
      <w:r>
        <w:rPr>
          <w:rFonts w:hint="eastAsia" w:ascii="仿宋_GB2312" w:hAnsi="宋体" w:eastAsia="仿宋_GB2312" w:cs="宋体"/>
          <w:sz w:val="24"/>
        </w:rPr>
        <w:t>前来响应。</w:t>
      </w:r>
    </w:p>
    <w:p w14:paraId="2885D8B8">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3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4065"/>
        <w:gridCol w:w="2197"/>
      </w:tblGrid>
      <w:tr w14:paraId="0870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pct"/>
            <w:noWrap w:val="0"/>
            <w:vAlign w:val="center"/>
          </w:tcPr>
          <w:p w14:paraId="25E0F643">
            <w:pPr>
              <w:jc w:val="center"/>
              <w:rPr>
                <w:rFonts w:ascii="宋体" w:hAnsi="宋体" w:cs="宋体"/>
                <w:bCs/>
                <w:szCs w:val="21"/>
              </w:rPr>
            </w:pPr>
            <w:r>
              <w:rPr>
                <w:rFonts w:hint="eastAsia" w:ascii="宋体" w:hAnsi="宋体" w:cs="宋体"/>
                <w:bCs/>
                <w:szCs w:val="21"/>
              </w:rPr>
              <w:t>项目编号</w:t>
            </w:r>
          </w:p>
        </w:tc>
        <w:tc>
          <w:tcPr>
            <w:tcW w:w="2552" w:type="pct"/>
            <w:noWrap w:val="0"/>
            <w:vAlign w:val="center"/>
          </w:tcPr>
          <w:p w14:paraId="7CC26A22">
            <w:pPr>
              <w:jc w:val="center"/>
              <w:rPr>
                <w:rFonts w:ascii="宋体" w:hAnsi="宋体" w:cs="宋体"/>
                <w:bCs/>
                <w:szCs w:val="21"/>
              </w:rPr>
            </w:pPr>
            <w:r>
              <w:rPr>
                <w:rFonts w:hint="eastAsia" w:ascii="宋体" w:hAnsi="宋体" w:cs="宋体"/>
                <w:bCs/>
                <w:szCs w:val="21"/>
              </w:rPr>
              <w:t>项目名称</w:t>
            </w:r>
          </w:p>
        </w:tc>
        <w:tc>
          <w:tcPr>
            <w:tcW w:w="1379" w:type="pct"/>
            <w:noWrap w:val="0"/>
            <w:vAlign w:val="center"/>
          </w:tcPr>
          <w:p w14:paraId="5AA4191E">
            <w:pPr>
              <w:jc w:val="center"/>
              <w:rPr>
                <w:rFonts w:ascii="宋体" w:hAnsi="宋体" w:cs="宋体"/>
                <w:bCs/>
                <w:szCs w:val="21"/>
              </w:rPr>
            </w:pPr>
            <w:r>
              <w:rPr>
                <w:rFonts w:hint="eastAsia" w:ascii="宋体" w:hAnsi="宋体" w:cs="宋体"/>
                <w:bCs/>
                <w:szCs w:val="21"/>
                <w:lang w:val="en-US" w:eastAsia="zh-CN"/>
              </w:rPr>
              <w:t>支付上限</w:t>
            </w:r>
            <w:r>
              <w:rPr>
                <w:rFonts w:hint="eastAsia" w:ascii="宋体" w:hAnsi="宋体" w:cs="宋体"/>
                <w:bCs/>
                <w:szCs w:val="21"/>
              </w:rPr>
              <w:t>（元）</w:t>
            </w:r>
          </w:p>
        </w:tc>
      </w:tr>
      <w:tr w14:paraId="5078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7" w:type="pct"/>
            <w:noWrap w:val="0"/>
            <w:vAlign w:val="center"/>
          </w:tcPr>
          <w:p w14:paraId="4D843036">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w:t>
            </w:r>
            <w:r>
              <w:rPr>
                <w:rFonts w:hint="eastAsia" w:ascii="宋体" w:hAnsi="宋体" w:cs="宋体"/>
                <w:b w:val="0"/>
                <w:bCs/>
                <w:sz w:val="21"/>
                <w:szCs w:val="21"/>
                <w:lang w:val="en-US" w:eastAsia="zh-CN"/>
              </w:rPr>
              <w:t>5</w:t>
            </w:r>
            <w:r>
              <w:rPr>
                <w:rFonts w:hint="eastAsia" w:ascii="宋体" w:hAnsi="宋体" w:cs="宋体"/>
                <w:b w:val="0"/>
                <w:bCs/>
                <w:sz w:val="21"/>
                <w:szCs w:val="21"/>
              </w:rPr>
              <w:t>-</w:t>
            </w:r>
            <w:r>
              <w:rPr>
                <w:rFonts w:hint="eastAsia" w:ascii="宋体" w:hAnsi="宋体" w:cs="宋体"/>
                <w:b w:val="0"/>
                <w:bCs/>
                <w:sz w:val="21"/>
                <w:szCs w:val="21"/>
                <w:lang w:val="en-US" w:eastAsia="zh-CN"/>
              </w:rPr>
              <w:t>005</w:t>
            </w:r>
          </w:p>
        </w:tc>
        <w:tc>
          <w:tcPr>
            <w:tcW w:w="2552" w:type="pct"/>
            <w:noWrap w:val="0"/>
            <w:vAlign w:val="center"/>
          </w:tcPr>
          <w:p w14:paraId="71AE9B11">
            <w:pPr>
              <w:jc w:val="center"/>
              <w:rPr>
                <w:rFonts w:hint="eastAsia" w:ascii="宋体" w:hAnsi="宋体" w:eastAsia="宋体" w:cs="宋体"/>
                <w:b w:val="0"/>
                <w:bCs/>
                <w:sz w:val="21"/>
                <w:szCs w:val="21"/>
                <w:lang w:val="en-US" w:eastAsia="zh-CN"/>
              </w:rPr>
            </w:pPr>
            <w:r>
              <w:rPr>
                <w:rFonts w:hint="eastAsia" w:ascii="宋体" w:hAnsi="宋体"/>
                <w:b w:val="0"/>
                <w:bCs/>
                <w:sz w:val="21"/>
                <w:szCs w:val="21"/>
                <w:lang w:val="en-US" w:eastAsia="zh-CN"/>
              </w:rPr>
              <w:t>质谱及基因第三方检测服务</w:t>
            </w:r>
          </w:p>
        </w:tc>
        <w:tc>
          <w:tcPr>
            <w:tcW w:w="1379" w:type="pct"/>
            <w:noWrap w:val="0"/>
            <w:vAlign w:val="center"/>
          </w:tcPr>
          <w:p w14:paraId="3D0930A5">
            <w:pPr>
              <w:jc w:val="center"/>
              <w:rPr>
                <w:rFonts w:hint="default" w:ascii="宋体" w:hAnsi="宋体" w:eastAsia="宋体" w:cs="宋体"/>
                <w:bCs/>
                <w:szCs w:val="21"/>
                <w:lang w:val="en-US" w:eastAsia="zh-CN"/>
              </w:rPr>
            </w:pPr>
            <w:r>
              <w:rPr>
                <w:rFonts w:hint="eastAsia" w:ascii="宋体" w:hAnsi="宋体" w:cs="宋体"/>
                <w:bCs/>
                <w:szCs w:val="21"/>
                <w:lang w:val="en-US" w:eastAsia="zh-CN"/>
              </w:rPr>
              <w:t>90000</w:t>
            </w:r>
          </w:p>
        </w:tc>
      </w:tr>
    </w:tbl>
    <w:p w14:paraId="7276A1CA">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14:paraId="74E4D4DF">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1．时间：具体时间以合同签订为准。</w:t>
      </w:r>
    </w:p>
    <w:p w14:paraId="4D94024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14:paraId="5E69F14F">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14:paraId="0F9AE4B5">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1</w:t>
      </w:r>
      <w:r>
        <w:rPr>
          <w:rFonts w:hint="eastAsia" w:ascii="仿宋_GB2312" w:hAnsi="宋体" w:eastAsia="仿宋_GB2312" w:cs="宋体"/>
          <w:sz w:val="24"/>
        </w:rPr>
        <w:t>月</w:t>
      </w:r>
      <w:r>
        <w:rPr>
          <w:rFonts w:hint="eastAsia" w:ascii="仿宋_GB2312" w:hAnsi="宋体" w:eastAsia="仿宋_GB2312" w:cs="宋体"/>
          <w:sz w:val="24"/>
          <w:lang w:val="en-US" w:eastAsia="zh-CN"/>
        </w:rPr>
        <w:t>20</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14:paraId="661EB64B">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按附件2目录编页码装订</w:t>
      </w:r>
      <w:r>
        <w:rPr>
          <w:rFonts w:hint="eastAsia" w:ascii="仿宋_GB2312" w:hAnsi="宋体" w:eastAsia="仿宋_GB2312" w:cs="宋体"/>
          <w:sz w:val="24"/>
        </w:rPr>
        <w:t>成册后，用文件袋密封并在封套的封口处加盖单位公章后投递至地址：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14:paraId="44B9F710">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w:t>
      </w:r>
      <w:r>
        <w:rPr>
          <w:rFonts w:hint="eastAsia" w:ascii="仿宋_GB2312" w:hAnsi="宋体" w:eastAsia="仿宋_GB2312" w:cs="宋体"/>
          <w:sz w:val="24"/>
        </w:rPr>
        <w:t xml:space="preserve"> 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1</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w:t>
      </w:r>
      <w:r>
        <w:rPr>
          <w:rFonts w:hint="eastAsia" w:ascii="仿宋_GB2312" w:hAnsi="宋体" w:eastAsia="仿宋_GB2312" w:cs="宋体"/>
          <w:sz w:val="24"/>
        </w:rPr>
        <w:t>（周</w:t>
      </w:r>
      <w:r>
        <w:rPr>
          <w:rFonts w:hint="eastAsia" w:ascii="仿宋_GB2312" w:hAnsi="宋体" w:eastAsia="仿宋_GB2312" w:cs="宋体"/>
          <w:sz w:val="24"/>
          <w:lang w:val="en-US" w:eastAsia="zh-CN"/>
        </w:rPr>
        <w:t>三</w:t>
      </w:r>
      <w:r>
        <w:rPr>
          <w:rFonts w:hint="eastAsia" w:ascii="仿宋_GB2312" w:hAnsi="宋体" w:eastAsia="仿宋_GB2312" w:cs="宋体"/>
          <w:sz w:val="24"/>
        </w:rPr>
        <w:t>）。</w:t>
      </w:r>
      <w:r>
        <w:rPr>
          <w:rFonts w:hint="eastAsia" w:ascii="仿宋_GB2312" w:hAnsi="宋体" w:eastAsia="仿宋_GB2312" w:cs="宋体"/>
          <w:sz w:val="24"/>
        </w:rPr>
        <w:t>（</w:t>
      </w:r>
      <w:r>
        <w:rPr>
          <w:rFonts w:hint="eastAsia" w:ascii="仿宋_GB2312" w:hAnsi="宋体" w:eastAsia="仿宋_GB2312" w:cs="宋体"/>
          <w:sz w:val="24"/>
          <w:lang w:val="en-US" w:eastAsia="zh-CN"/>
        </w:rPr>
        <w:t>注：响应单位</w:t>
      </w:r>
      <w:r>
        <w:rPr>
          <w:rFonts w:hint="eastAsia" w:ascii="仿宋_GB2312" w:hAnsi="宋体" w:eastAsia="仿宋_GB2312" w:cs="宋体"/>
          <w:sz w:val="24"/>
        </w:rPr>
        <w:t>无需到场）。</w:t>
      </w:r>
    </w:p>
    <w:p w14:paraId="30EC4B9A">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w:t>
      </w:r>
      <w:r>
        <w:rPr>
          <w:rFonts w:hint="eastAsia" w:ascii="黑体" w:hAnsi="黑体" w:eastAsia="黑体" w:cs="宋体"/>
          <w:bCs/>
          <w:sz w:val="24"/>
          <w:lang w:eastAsia="zh-CN"/>
        </w:rPr>
        <w:t>竞标单位</w:t>
      </w:r>
      <w:r>
        <w:rPr>
          <w:rFonts w:hint="eastAsia" w:ascii="黑体" w:hAnsi="黑体" w:eastAsia="黑体" w:cs="宋体"/>
          <w:bCs/>
          <w:sz w:val="24"/>
        </w:rPr>
        <w:t>资格要求</w:t>
      </w:r>
    </w:p>
    <w:p w14:paraId="4F00B758">
      <w:pPr>
        <w:spacing w:line="560" w:lineRule="exact"/>
        <w:ind w:firstLine="420" w:firstLineChars="175"/>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1.</w:t>
      </w:r>
      <w:r>
        <w:rPr>
          <w:rFonts w:hint="eastAsia" w:ascii="仿宋_GB2312" w:hAnsi="仿宋_GB2312" w:eastAsia="仿宋_GB2312" w:cs="仿宋_GB2312"/>
          <w:i w:val="0"/>
          <w:iCs w:val="0"/>
          <w:caps w:val="0"/>
          <w:color w:val="000000"/>
          <w:spacing w:val="0"/>
          <w:sz w:val="24"/>
          <w:szCs w:val="24"/>
          <w:lang w:eastAsia="zh-CN"/>
        </w:rPr>
        <w:t>响应单位</w:t>
      </w:r>
      <w:r>
        <w:rPr>
          <w:rFonts w:hint="eastAsia" w:ascii="仿宋_GB2312" w:hAnsi="仿宋_GB2312" w:eastAsia="仿宋_GB2312" w:cs="仿宋_GB2312"/>
          <w:i w:val="0"/>
          <w:iCs w:val="0"/>
          <w:caps w:val="0"/>
          <w:color w:val="000000"/>
          <w:spacing w:val="0"/>
          <w:sz w:val="24"/>
          <w:szCs w:val="24"/>
        </w:rPr>
        <w:t>具有独立法人资格或具有独立承担民事责任的能力的</w:t>
      </w:r>
      <w:bookmarkStart w:id="1" w:name="_GoBack"/>
      <w:bookmarkEnd w:id="1"/>
      <w:r>
        <w:rPr>
          <w:rFonts w:hint="eastAsia" w:ascii="仿宋_GB2312" w:hAnsi="仿宋_GB2312" w:eastAsia="仿宋_GB2312" w:cs="仿宋_GB2312"/>
          <w:i w:val="0"/>
          <w:iCs w:val="0"/>
          <w:caps w:val="0"/>
          <w:color w:val="000000"/>
          <w:spacing w:val="0"/>
          <w:sz w:val="24"/>
          <w:szCs w:val="24"/>
        </w:rPr>
        <w:t>其它组织（提供营业执照或事业单位法人证等法人证明扫描件，原件备查）。</w:t>
      </w:r>
    </w:p>
    <w:p w14:paraId="2825D507">
      <w:pPr>
        <w:spacing w:line="560" w:lineRule="exact"/>
        <w:ind w:firstLine="420" w:firstLineChars="175"/>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2.</w:t>
      </w:r>
      <w:r>
        <w:rPr>
          <w:rFonts w:hint="eastAsia" w:ascii="仿宋_GB2312" w:hAnsi="仿宋_GB2312" w:eastAsia="仿宋_GB2312" w:cs="仿宋_GB2312"/>
          <w:i w:val="0"/>
          <w:iCs w:val="0"/>
          <w:caps w:val="0"/>
          <w:color w:val="000000"/>
          <w:spacing w:val="0"/>
          <w:sz w:val="24"/>
          <w:szCs w:val="24"/>
          <w:lang w:eastAsia="zh-CN"/>
        </w:rPr>
        <w:t>响应单位</w:t>
      </w:r>
      <w:r>
        <w:rPr>
          <w:rFonts w:hint="eastAsia" w:ascii="仿宋_GB2312" w:hAnsi="仿宋_GB2312" w:eastAsia="仿宋_GB2312" w:cs="仿宋_GB2312"/>
          <w:i w:val="0"/>
          <w:iCs w:val="0"/>
          <w:caps w:val="0"/>
          <w:color w:val="000000"/>
          <w:spacing w:val="0"/>
          <w:sz w:val="24"/>
          <w:szCs w:val="24"/>
        </w:rPr>
        <w:t>承诺参与本项目前三年内，在经营活动中没有重大违法记录；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由</w:t>
      </w:r>
      <w:r>
        <w:rPr>
          <w:rFonts w:hint="eastAsia" w:ascii="仿宋_GB2312" w:hAnsi="仿宋_GB2312" w:eastAsia="仿宋_GB2312" w:cs="仿宋_GB2312"/>
          <w:i w:val="0"/>
          <w:iCs w:val="0"/>
          <w:caps w:val="0"/>
          <w:color w:val="000000"/>
          <w:spacing w:val="0"/>
          <w:sz w:val="24"/>
          <w:szCs w:val="24"/>
          <w:lang w:eastAsia="zh-CN"/>
        </w:rPr>
        <w:t>响应单位</w:t>
      </w:r>
      <w:r>
        <w:rPr>
          <w:rFonts w:hint="eastAsia" w:ascii="仿宋_GB2312" w:hAnsi="仿宋_GB2312" w:eastAsia="仿宋_GB2312" w:cs="仿宋_GB2312"/>
          <w:i w:val="0"/>
          <w:iCs w:val="0"/>
          <w:caps w:val="0"/>
          <w:color w:val="000000"/>
          <w:spacing w:val="0"/>
          <w:sz w:val="24"/>
          <w:szCs w:val="24"/>
        </w:rPr>
        <w:t>在《承诺函》中作出声明，《承诺函》需包含上述几条）。</w:t>
      </w:r>
    </w:p>
    <w:p w14:paraId="73BF1342">
      <w:pPr>
        <w:keepNext w:val="0"/>
        <w:keepLines w:val="0"/>
        <w:pageBreakBefore w:val="0"/>
        <w:widowControl w:val="0"/>
        <w:kinsoku/>
        <w:wordWrap/>
        <w:overflowPunct/>
        <w:topLinePunct w:val="0"/>
        <w:autoSpaceDE/>
        <w:autoSpaceDN/>
        <w:bidi w:val="0"/>
        <w:adjustRightInd/>
        <w:snapToGrid/>
        <w:spacing w:line="560" w:lineRule="atLeast"/>
        <w:ind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本项目不接受联合体报名，不允许转包、分包参与报名。</w:t>
      </w:r>
    </w:p>
    <w:p w14:paraId="6C452530">
      <w:pPr>
        <w:keepNext w:val="0"/>
        <w:keepLines w:val="0"/>
        <w:pageBreakBefore w:val="0"/>
        <w:widowControl w:val="0"/>
        <w:kinsoku/>
        <w:wordWrap/>
        <w:overflowPunct/>
        <w:topLinePunct w:val="0"/>
        <w:autoSpaceDE/>
        <w:autoSpaceDN/>
        <w:bidi w:val="0"/>
        <w:adjustRightInd/>
        <w:snapToGrid/>
        <w:spacing w:line="560" w:lineRule="atLeast"/>
        <w:ind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 明：</w:t>
      </w:r>
      <w:r>
        <w:rPr>
          <w:rFonts w:hint="eastAsia" w:ascii="仿宋_GB2312" w:hAnsi="仿宋_GB2312" w:eastAsia="仿宋_GB2312" w:cs="仿宋_GB2312"/>
          <w:sz w:val="24"/>
          <w:szCs w:val="24"/>
          <w:lang w:eastAsia="zh-CN"/>
        </w:rPr>
        <w:t>响应单位</w:t>
      </w:r>
      <w:r>
        <w:rPr>
          <w:rFonts w:hint="eastAsia" w:ascii="仿宋_GB2312" w:hAnsi="仿宋_GB2312" w:eastAsia="仿宋_GB2312" w:cs="仿宋_GB2312"/>
          <w:sz w:val="24"/>
          <w:szCs w:val="24"/>
        </w:rPr>
        <w:t>须按以上资格要求提供相关证明材料。</w:t>
      </w:r>
      <w:r>
        <w:rPr>
          <w:rFonts w:hint="eastAsia" w:ascii="仿宋_GB2312" w:hAnsi="仿宋_GB2312" w:eastAsia="仿宋_GB2312" w:cs="仿宋_GB2312"/>
          <w:sz w:val="24"/>
          <w:szCs w:val="24"/>
          <w:lang w:val="en-US" w:eastAsia="zh-CN"/>
        </w:rPr>
        <w:t>如</w:t>
      </w:r>
      <w:r>
        <w:rPr>
          <w:rFonts w:hint="eastAsia" w:ascii="仿宋_GB2312" w:hAnsi="仿宋_GB2312" w:eastAsia="仿宋_GB2312" w:cs="仿宋_GB2312"/>
          <w:sz w:val="24"/>
          <w:szCs w:val="24"/>
        </w:rPr>
        <w:t>提供虚假资料被查实，将取消本项目成交资格，并列入不良行为记录名单，三年内禁止参与深圳市光明区人民医院采购活动。</w:t>
      </w:r>
    </w:p>
    <w:p w14:paraId="57ABE71E">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760E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0C6F8E3D">
            <w:pPr>
              <w:jc w:val="center"/>
              <w:rPr>
                <w:rFonts w:ascii="宋体" w:hAnsi="宋体" w:cs="宋体"/>
                <w:b/>
                <w:bCs/>
                <w:kern w:val="0"/>
                <w:szCs w:val="21"/>
              </w:rPr>
            </w:pPr>
            <w:r>
              <w:rPr>
                <w:rFonts w:hint="eastAsia" w:ascii="宋体" w:hAnsi="宋体"/>
                <w:b/>
                <w:szCs w:val="21"/>
              </w:rPr>
              <w:t>序号</w:t>
            </w:r>
          </w:p>
        </w:tc>
        <w:tc>
          <w:tcPr>
            <w:tcW w:w="1417" w:type="dxa"/>
            <w:vAlign w:val="center"/>
          </w:tcPr>
          <w:p w14:paraId="5D56E3C6">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1E475773">
            <w:pPr>
              <w:jc w:val="center"/>
              <w:rPr>
                <w:rFonts w:ascii="宋体" w:hAnsi="宋体" w:cs="宋体"/>
                <w:b/>
                <w:bCs/>
                <w:kern w:val="0"/>
                <w:szCs w:val="21"/>
              </w:rPr>
            </w:pPr>
            <w:r>
              <w:rPr>
                <w:rFonts w:hint="eastAsia" w:ascii="宋体" w:hAnsi="宋体" w:cs="宋体"/>
                <w:b/>
                <w:bCs/>
                <w:kern w:val="0"/>
                <w:szCs w:val="21"/>
              </w:rPr>
              <w:t>具体内容</w:t>
            </w:r>
          </w:p>
        </w:tc>
      </w:tr>
      <w:tr w14:paraId="118C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14:paraId="284411F2">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4955CFEB">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142629A9">
            <w:pPr>
              <w:bidi w:val="0"/>
            </w:pPr>
            <w:r>
              <w:rPr>
                <w:rFonts w:hint="eastAsia"/>
              </w:rPr>
              <w:t>由于缺乏设备或不具备成本效益，招标人有部分临床急需的检验项目未能开展，为了满足临床需求，拟采购检验项目外送检测服务。</w:t>
            </w:r>
          </w:p>
        </w:tc>
      </w:tr>
      <w:tr w14:paraId="5859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14:paraId="095EF13A">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737D09BF">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27EB8DFB">
            <w:pPr>
              <w:bidi w:val="0"/>
            </w:pPr>
            <w:r>
              <w:rPr>
                <w:rFonts w:hint="eastAsia"/>
              </w:rPr>
              <w:t>1.具备能力解决医院临床常规问题的能力；</w:t>
            </w:r>
          </w:p>
          <w:p w14:paraId="4D2E0BBA">
            <w:pPr>
              <w:bidi w:val="0"/>
            </w:pPr>
            <w:r>
              <w:rPr>
                <w:rFonts w:hint="eastAsia"/>
              </w:rPr>
              <w:t>2.配合医院开展新技术、新项目的要求；</w:t>
            </w:r>
          </w:p>
          <w:p w14:paraId="235959B1">
            <w:pPr>
              <w:bidi w:val="0"/>
            </w:pPr>
            <w:r>
              <w:rPr>
                <w:rFonts w:hint="eastAsia"/>
              </w:rPr>
              <w:t>3.按国家检测规范进行操作，并对来样检测结果负责。</w:t>
            </w:r>
          </w:p>
        </w:tc>
      </w:tr>
      <w:tr w14:paraId="3836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441534D2">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0D39D1AA">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391C02D1">
            <w:pPr>
              <w:bidi w:val="0"/>
            </w:pPr>
            <w:r>
              <w:rPr>
                <w:rFonts w:hint="eastAsia"/>
              </w:rPr>
              <w:t>1.投标人需安排专人定时到医院收取标本，承担检验标本运送、咨询指导，提供检验报告；</w:t>
            </w:r>
          </w:p>
          <w:p w14:paraId="2CDCCDBC">
            <w:pPr>
              <w:bidi w:val="0"/>
            </w:pPr>
            <w:r>
              <w:rPr>
                <w:rFonts w:hint="eastAsia"/>
              </w:rPr>
              <w:t>2.按照国家检验规范进行操作，并对标本的检验报告承担相应责任；</w:t>
            </w:r>
          </w:p>
          <w:p w14:paraId="6BC495F7">
            <w:pPr>
              <w:bidi w:val="0"/>
            </w:pPr>
            <w:r>
              <w:rPr>
                <w:rFonts w:hint="eastAsia"/>
              </w:rPr>
              <w:t>3.在未经医院同意或授权前提下，不得向医院工作人员以外的任何单位或个人泄露委托检测的项目、检测的内容、检测的结果；</w:t>
            </w:r>
          </w:p>
          <w:p w14:paraId="4F790066">
            <w:pPr>
              <w:bidi w:val="0"/>
            </w:pPr>
            <w:r>
              <w:rPr>
                <w:rFonts w:hint="eastAsia"/>
              </w:rPr>
              <w:t>4.保证检验结果的公正性，不应接受来自其他方面的诱使或压力，从而影响患者检验结果的独立性；</w:t>
            </w:r>
          </w:p>
          <w:p w14:paraId="358442FB">
            <w:pPr>
              <w:bidi w:val="0"/>
            </w:pPr>
            <w:r>
              <w:rPr>
                <w:rFonts w:hint="eastAsia"/>
              </w:rPr>
              <w:t>5.为了便于管理，投标人能够完成采购人所需的全部外送项目检测；</w:t>
            </w:r>
          </w:p>
          <w:p w14:paraId="7DD47C6B">
            <w:pPr>
              <w:bidi w:val="0"/>
            </w:pPr>
            <w:r>
              <w:rPr>
                <w:rFonts w:hint="eastAsia"/>
              </w:rPr>
              <w:t>6.投标人为深圳市内各医院主要的外送项目检测机构，以保证具备深圳本地配送网络服务的能力；</w:t>
            </w:r>
          </w:p>
          <w:p w14:paraId="323F2595">
            <w:pPr>
              <w:bidi w:val="0"/>
            </w:pPr>
            <w:r>
              <w:rPr>
                <w:rFonts w:hint="eastAsia"/>
              </w:rPr>
              <w:t>7.检测项目报告及出报告时限符合国家三级综合医院检验报告要求；</w:t>
            </w:r>
          </w:p>
          <w:p w14:paraId="20FC7573">
            <w:pPr>
              <w:bidi w:val="0"/>
            </w:pPr>
            <w:r>
              <w:rPr>
                <w:rFonts w:hint="eastAsia"/>
              </w:rPr>
              <w:t>8.信息化要求：投标人承诺，项目开展后一个月内必须实现双方LIS对接，实现结果实时图文传输，实现标本接收到发报告直接通过采购人LIS完成.</w:t>
            </w:r>
          </w:p>
        </w:tc>
      </w:tr>
      <w:tr w14:paraId="287E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14:paraId="4EC2912B">
            <w:pPr>
              <w:jc w:val="center"/>
              <w:rPr>
                <w:rFonts w:ascii="宋体" w:hAnsi="宋体" w:cs="宋体"/>
                <w:kern w:val="0"/>
                <w:szCs w:val="21"/>
              </w:rPr>
            </w:pPr>
            <w:r>
              <w:rPr>
                <w:rFonts w:hint="eastAsia" w:ascii="宋体" w:hAnsi="宋体" w:cs="宋体"/>
                <w:kern w:val="0"/>
                <w:szCs w:val="21"/>
              </w:rPr>
              <w:t>4</w:t>
            </w:r>
          </w:p>
        </w:tc>
        <w:tc>
          <w:tcPr>
            <w:tcW w:w="1417" w:type="dxa"/>
            <w:vAlign w:val="center"/>
          </w:tcPr>
          <w:p w14:paraId="01C5054C">
            <w:pPr>
              <w:jc w:val="center"/>
              <w:rPr>
                <w:rFonts w:ascii="宋体" w:hAnsi="宋体"/>
                <w:b/>
                <w:bCs/>
                <w:szCs w:val="21"/>
              </w:rPr>
            </w:pPr>
            <w:r>
              <w:rPr>
                <w:rFonts w:hint="eastAsia" w:ascii="宋体" w:hAnsi="宋体"/>
                <w:b/>
                <w:bCs/>
                <w:szCs w:val="21"/>
              </w:rPr>
              <w:t>人员要求</w:t>
            </w:r>
          </w:p>
        </w:tc>
        <w:tc>
          <w:tcPr>
            <w:tcW w:w="6395" w:type="dxa"/>
            <w:vAlign w:val="center"/>
          </w:tcPr>
          <w:p w14:paraId="6ED881CC">
            <w:pPr>
              <w:bidi w:val="0"/>
            </w:pPr>
            <w:r>
              <w:rPr>
                <w:rFonts w:hint="eastAsia"/>
              </w:rPr>
              <w:t>1.项目检测人员需具备医学检测相关资质，包括但不限于：医学检验资质，PCR上岗证等；2.投标人需配备有遗传咨询师资质人员；</w:t>
            </w:r>
          </w:p>
        </w:tc>
      </w:tr>
      <w:tr w14:paraId="2FA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1767B4BC">
            <w:pPr>
              <w:jc w:val="center"/>
              <w:rPr>
                <w:rFonts w:ascii="宋体" w:hAnsi="宋体" w:cs="宋体"/>
                <w:kern w:val="0"/>
                <w:szCs w:val="21"/>
              </w:rPr>
            </w:pPr>
            <w:r>
              <w:rPr>
                <w:rFonts w:ascii="宋体" w:hAnsi="宋体" w:cs="宋体"/>
                <w:kern w:val="0"/>
                <w:szCs w:val="21"/>
              </w:rPr>
              <w:t>5</w:t>
            </w:r>
          </w:p>
        </w:tc>
        <w:tc>
          <w:tcPr>
            <w:tcW w:w="1417" w:type="dxa"/>
            <w:vAlign w:val="center"/>
          </w:tcPr>
          <w:p w14:paraId="0EBC414B">
            <w:pPr>
              <w:jc w:val="center"/>
              <w:rPr>
                <w:rFonts w:ascii="宋体" w:hAnsi="宋体"/>
                <w:b/>
                <w:szCs w:val="21"/>
              </w:rPr>
            </w:pPr>
            <w:r>
              <w:rPr>
                <w:rFonts w:hint="eastAsia" w:ascii="宋体" w:hAnsi="宋体" w:cs="宋体"/>
                <w:b/>
                <w:kern w:val="0"/>
                <w:szCs w:val="21"/>
              </w:rPr>
              <w:t>设施要求</w:t>
            </w:r>
          </w:p>
        </w:tc>
        <w:tc>
          <w:tcPr>
            <w:tcW w:w="6395" w:type="dxa"/>
            <w:vAlign w:val="center"/>
          </w:tcPr>
          <w:p w14:paraId="578F0727">
            <w:pPr>
              <w:bidi w:val="0"/>
            </w:pPr>
            <w:r>
              <w:rPr>
                <w:rFonts w:hint="eastAsia"/>
              </w:rPr>
              <w:t>1.投标人应有液相色谱串联质谱（LC-MS/MS</w:t>
            </w:r>
            <w:r>
              <w:t>）</w:t>
            </w:r>
            <w:r>
              <w:rPr>
                <w:rFonts w:hint="eastAsia"/>
              </w:rPr>
              <w:t>平台，至少有3台设备，且设备均有NMPA注册证;</w:t>
            </w:r>
          </w:p>
          <w:p w14:paraId="6A8572E2">
            <w:pPr>
              <w:bidi w:val="0"/>
            </w:pPr>
            <w:r>
              <w:rPr>
                <w:rFonts w:hint="eastAsia"/>
              </w:rPr>
              <w:t>2.投标人应有气相色谱质谱联用（GC-MS</w:t>
            </w:r>
            <w:r>
              <w:t>）</w:t>
            </w:r>
            <w:r>
              <w:rPr>
                <w:rFonts w:hint="eastAsia"/>
              </w:rPr>
              <w:t>平台，至少有3台设备;</w:t>
            </w:r>
          </w:p>
          <w:p w14:paraId="4099F29F">
            <w:pPr>
              <w:bidi w:val="0"/>
            </w:pPr>
            <w:r>
              <w:rPr>
                <w:rFonts w:hint="eastAsia"/>
              </w:rPr>
              <w:t>3.投标人应有</w:t>
            </w:r>
            <w:r>
              <w:t>实时</w:t>
            </w:r>
            <w:r>
              <w:rPr>
                <w:rFonts w:hint="eastAsia"/>
              </w:rPr>
              <w:t>荧光定量PCR平台，且具备PCR实验室；</w:t>
            </w:r>
          </w:p>
        </w:tc>
      </w:tr>
      <w:tr w14:paraId="46FD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71577F8">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417" w:type="dxa"/>
            <w:vAlign w:val="center"/>
          </w:tcPr>
          <w:p w14:paraId="1AB8521D">
            <w:pPr>
              <w:jc w:val="center"/>
              <w:rPr>
                <w:rFonts w:ascii="宋体" w:hAnsi="宋体"/>
                <w:b/>
                <w:szCs w:val="21"/>
              </w:rPr>
            </w:pPr>
            <w:r>
              <w:rPr>
                <w:rFonts w:hint="eastAsia" w:ascii="宋体" w:hAnsi="宋体" w:cs="宋体"/>
                <w:b/>
                <w:kern w:val="0"/>
                <w:szCs w:val="21"/>
              </w:rPr>
              <w:t>其他要求</w:t>
            </w:r>
          </w:p>
        </w:tc>
        <w:tc>
          <w:tcPr>
            <w:tcW w:w="6395" w:type="dxa"/>
            <w:vAlign w:val="center"/>
          </w:tcPr>
          <w:p w14:paraId="5754EC6A">
            <w:pPr>
              <w:bidi w:val="0"/>
            </w:pPr>
            <w:r>
              <w:rPr>
                <w:rFonts w:hint="eastAsia"/>
                <w:lang w:val="zh-CN"/>
              </w:rPr>
              <w:t>投标人进行样本检测实验室应在深圳市内，</w:t>
            </w:r>
            <w:r>
              <w:rPr>
                <w:rFonts w:hint="eastAsia"/>
              </w:rPr>
              <w:t>最大限度降低配送时间，缩短出报告时限。报告时限为：</w:t>
            </w:r>
          </w:p>
          <w:p w14:paraId="57278D7E">
            <w:pPr>
              <w:bidi w:val="0"/>
            </w:pPr>
            <w:r>
              <w:rPr>
                <w:rFonts w:hint="eastAsia"/>
              </w:rPr>
              <w:t>急诊：样本接收到检验机构发出检验结果时间不超过12小时。</w:t>
            </w:r>
          </w:p>
          <w:p w14:paraId="0E6ABBA3">
            <w:pPr>
              <w:bidi w:val="0"/>
              <w:rPr>
                <w:rFonts w:hint="eastAsia"/>
              </w:rPr>
            </w:pPr>
            <w:r>
              <w:rPr>
                <w:rFonts w:hint="eastAsia"/>
              </w:rPr>
              <w:t>普诊：样本接收到检验机构出检验结果时间不超过3个工作日。</w:t>
            </w:r>
          </w:p>
        </w:tc>
      </w:tr>
      <w:tr w14:paraId="70C7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053C6C3">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417" w:type="dxa"/>
            <w:vAlign w:val="center"/>
          </w:tcPr>
          <w:p w14:paraId="15C10FFC">
            <w:pPr>
              <w:jc w:val="center"/>
              <w:rPr>
                <w:rFonts w:hint="eastAsia" w:ascii="宋体" w:hAnsi="宋体" w:cs="宋体"/>
                <w:b/>
                <w:kern w:val="0"/>
                <w:szCs w:val="21"/>
              </w:rPr>
            </w:pPr>
            <w:r>
              <w:rPr>
                <w:rFonts w:hint="eastAsia" w:ascii="宋体" w:hAnsi="宋体" w:cs="宋体"/>
                <w:b/>
                <w:bCs/>
                <w:kern w:val="0"/>
                <w:szCs w:val="21"/>
                <w:lang w:val="en-US" w:eastAsia="zh-CN"/>
              </w:rPr>
              <w:t xml:space="preserve">响应单位     </w:t>
            </w:r>
            <w:r>
              <w:rPr>
                <w:rFonts w:hint="eastAsia" w:ascii="宋体" w:hAnsi="宋体" w:cs="宋体"/>
                <w:b/>
                <w:bCs/>
                <w:kern w:val="0"/>
                <w:szCs w:val="21"/>
              </w:rPr>
              <w:t>资格要求</w:t>
            </w:r>
          </w:p>
        </w:tc>
        <w:tc>
          <w:tcPr>
            <w:tcW w:w="6395" w:type="dxa"/>
            <w:vAlign w:val="top"/>
          </w:tcPr>
          <w:p w14:paraId="0984EFA1">
            <w:pPr>
              <w:bidi w:val="0"/>
            </w:pPr>
            <w:r>
              <w:rPr>
                <w:rFonts w:hint="eastAsia"/>
              </w:rPr>
              <w:t>1. 具备有效期内的《医疗机构执业许可证》</w:t>
            </w:r>
          </w:p>
          <w:p w14:paraId="06E6EB25">
            <w:pPr>
              <w:bidi w:val="0"/>
            </w:pPr>
            <w:r>
              <w:rPr>
                <w:rFonts w:hint="eastAsia"/>
              </w:rPr>
              <w:t>2. 《医疗机构执业许可证》中诊疗科目中应包括：医学检验科，临床化学检验专业，临床细胞分子遗传学专业</w:t>
            </w:r>
          </w:p>
          <w:p w14:paraId="6908C5DC">
            <w:pPr>
              <w:bidi w:val="0"/>
            </w:pPr>
            <w:r>
              <w:rPr>
                <w:rFonts w:hint="eastAsia"/>
              </w:rPr>
              <w:t>3. 具备开展临床基因扩增检验技术资质（市卫健委批复）</w:t>
            </w:r>
          </w:p>
          <w:p w14:paraId="10C151A1">
            <w:pPr>
              <w:bidi w:val="0"/>
              <w:rPr>
                <w:rFonts w:hint="eastAsia"/>
              </w:rPr>
            </w:pPr>
            <w:r>
              <w:rPr>
                <w:rFonts w:hint="eastAsia"/>
              </w:rPr>
              <w:t>4. 《国家卫健委临床检验中心室间质量评价计划》中的检测项目，要求必须参加且结果合格</w:t>
            </w:r>
          </w:p>
        </w:tc>
      </w:tr>
    </w:tbl>
    <w:p w14:paraId="486FE76A">
      <w:pPr>
        <w:numPr>
          <w:ilvl w:val="0"/>
          <w:numId w:val="0"/>
        </w:numPr>
        <w:spacing w:line="560" w:lineRule="exact"/>
        <w:rPr>
          <w:rFonts w:hint="eastAsia" w:ascii="黑体" w:hAnsi="黑体" w:eastAsia="黑体" w:cs="宋体"/>
          <w:bCs/>
          <w:sz w:val="24"/>
        </w:rPr>
      </w:pPr>
    </w:p>
    <w:p w14:paraId="771ED087">
      <w:pPr>
        <w:numPr>
          <w:ilvl w:val="0"/>
          <w:numId w:val="1"/>
        </w:numPr>
        <w:spacing w:line="560" w:lineRule="exact"/>
        <w:ind w:left="0" w:leftChars="0" w:firstLine="420" w:firstLineChars="175"/>
        <w:rPr>
          <w:rFonts w:hint="eastAsia" w:ascii="宋体" w:hAnsi="宋体"/>
          <w:b/>
          <w:bCs/>
          <w:szCs w:val="21"/>
        </w:rPr>
      </w:pPr>
      <w:r>
        <w:rPr>
          <w:rFonts w:hint="eastAsia" w:ascii="黑体" w:hAnsi="黑体" w:eastAsia="黑体" w:cs="宋体"/>
          <w:bCs/>
          <w:sz w:val="24"/>
          <w:lang w:val="en-US" w:eastAsia="zh-CN"/>
        </w:rPr>
        <w:t>商</w:t>
      </w:r>
      <w:r>
        <w:rPr>
          <w:rFonts w:ascii="黑体" w:hAnsi="黑体" w:eastAsia="黑体" w:cs="宋体"/>
          <w:bCs/>
          <w:sz w:val="24"/>
        </w:rPr>
        <w:t>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41EB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55B1E13C">
            <w:pPr>
              <w:jc w:val="center"/>
              <w:rPr>
                <w:rFonts w:ascii="宋体" w:hAnsi="宋体" w:cs="宋体"/>
                <w:b/>
                <w:bCs/>
                <w:kern w:val="0"/>
                <w:szCs w:val="21"/>
              </w:rPr>
            </w:pPr>
            <w:r>
              <w:rPr>
                <w:rFonts w:hint="eastAsia" w:ascii="宋体" w:hAnsi="宋体"/>
                <w:b/>
                <w:szCs w:val="21"/>
              </w:rPr>
              <w:t>序号</w:t>
            </w:r>
          </w:p>
        </w:tc>
        <w:tc>
          <w:tcPr>
            <w:tcW w:w="1417" w:type="dxa"/>
            <w:vAlign w:val="center"/>
          </w:tcPr>
          <w:p w14:paraId="581E0B7E">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0172AABC">
            <w:pPr>
              <w:jc w:val="center"/>
              <w:rPr>
                <w:rFonts w:ascii="宋体" w:hAnsi="宋体" w:cs="宋体"/>
                <w:b/>
                <w:bCs/>
                <w:kern w:val="0"/>
                <w:szCs w:val="21"/>
              </w:rPr>
            </w:pPr>
            <w:r>
              <w:rPr>
                <w:rFonts w:hint="eastAsia" w:ascii="宋体" w:hAnsi="宋体" w:cs="宋体"/>
                <w:b/>
                <w:bCs/>
                <w:kern w:val="0"/>
                <w:szCs w:val="21"/>
              </w:rPr>
              <w:t>具体内容</w:t>
            </w:r>
          </w:p>
        </w:tc>
      </w:tr>
      <w:tr w14:paraId="0D1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9" w:type="dxa"/>
            <w:vAlign w:val="center"/>
          </w:tcPr>
          <w:p w14:paraId="0435DBC8">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2D08B96C">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14:paraId="4DB51F6A">
            <w:pPr>
              <w:bidi w:val="0"/>
            </w:pPr>
            <w:r>
              <w:rPr>
                <w:rFonts w:hint="eastAsia"/>
                <w:b/>
                <w:bCs/>
              </w:rPr>
              <w:t>☑标准：</w:t>
            </w:r>
            <w:r>
              <w:rPr>
                <w:rFonts w:hint="eastAsia"/>
              </w:rPr>
              <w:t>投标总价（人民币）须是完成该项目的一切费用总和；</w:t>
            </w:r>
          </w:p>
          <w:p w14:paraId="5A5E599C">
            <w:pPr>
              <w:bidi w:val="0"/>
              <w:rPr>
                <w:rFonts w:hint="eastAsia" w:ascii="宋体" w:hAnsi="宋体"/>
                <w:bCs/>
                <w:szCs w:val="21"/>
              </w:rPr>
            </w:pPr>
            <w:r>
              <w:rPr>
                <w:rFonts w:hint="eastAsia"/>
              </w:rPr>
              <w:t>本项目服务费采用包干制，包括服务成本、法定税费和企业的利润。</w:t>
            </w:r>
          </w:p>
        </w:tc>
      </w:tr>
      <w:tr w14:paraId="6EF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7C7C6B9C">
            <w:pPr>
              <w:jc w:val="center"/>
              <w:rPr>
                <w:rFonts w:ascii="宋体" w:hAnsi="宋体"/>
                <w:szCs w:val="21"/>
              </w:rPr>
            </w:pPr>
            <w:r>
              <w:rPr>
                <w:rFonts w:hint="eastAsia" w:ascii="宋体" w:hAnsi="宋体"/>
                <w:szCs w:val="21"/>
              </w:rPr>
              <w:t>3</w:t>
            </w:r>
          </w:p>
        </w:tc>
        <w:tc>
          <w:tcPr>
            <w:tcW w:w="1417" w:type="dxa"/>
            <w:vAlign w:val="center"/>
          </w:tcPr>
          <w:p w14:paraId="770D5951">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6D971E34">
            <w:pPr>
              <w:bidi w:val="0"/>
              <w:rPr>
                <w:rFonts w:ascii="宋体" w:hAnsi="宋体"/>
                <w:b/>
                <w:szCs w:val="21"/>
              </w:rPr>
            </w:pPr>
            <w:r>
              <w:rPr>
                <w:rFonts w:hint="eastAsia"/>
              </w:rPr>
              <w:t>招标人指定地点收取样本</w:t>
            </w:r>
          </w:p>
        </w:tc>
      </w:tr>
      <w:tr w14:paraId="4DDA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3BF70C8C">
            <w:pPr>
              <w:jc w:val="center"/>
              <w:rPr>
                <w:rFonts w:ascii="宋体" w:hAnsi="宋体"/>
                <w:szCs w:val="21"/>
              </w:rPr>
            </w:pPr>
            <w:r>
              <w:rPr>
                <w:rFonts w:hint="eastAsia" w:ascii="宋体" w:hAnsi="宋体"/>
                <w:szCs w:val="21"/>
              </w:rPr>
              <w:t>4</w:t>
            </w:r>
          </w:p>
        </w:tc>
        <w:tc>
          <w:tcPr>
            <w:tcW w:w="1417" w:type="dxa"/>
            <w:vAlign w:val="center"/>
          </w:tcPr>
          <w:p w14:paraId="5B221B97">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11F890CC">
            <w:pPr>
              <w:bidi w:val="0"/>
              <w:rPr>
                <w:rFonts w:ascii="宋体" w:hAnsi="宋体" w:cs="宋体"/>
                <w:kern w:val="0"/>
                <w:szCs w:val="21"/>
              </w:rPr>
            </w:pPr>
            <w:r>
              <w:rPr>
                <w:rFonts w:hint="eastAsia"/>
              </w:rPr>
              <w:t>自合同签订之日起一年。本项目为长期服务项目，本项目合同履行期限满后，采购单位可根据中标(成交)供应商履约情况决定合同是否续签，但总合同履行期限最长不超过3年，且合同一年一签。</w:t>
            </w:r>
          </w:p>
        </w:tc>
      </w:tr>
      <w:tr w14:paraId="3C61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70B6D32D">
            <w:pPr>
              <w:jc w:val="center"/>
              <w:rPr>
                <w:rFonts w:ascii="宋体" w:hAnsi="宋体"/>
                <w:szCs w:val="21"/>
              </w:rPr>
            </w:pPr>
            <w:r>
              <w:rPr>
                <w:rFonts w:ascii="宋体" w:hAnsi="宋体"/>
                <w:szCs w:val="21"/>
              </w:rPr>
              <w:t>5</w:t>
            </w:r>
          </w:p>
        </w:tc>
        <w:tc>
          <w:tcPr>
            <w:tcW w:w="1417" w:type="dxa"/>
            <w:vAlign w:val="center"/>
          </w:tcPr>
          <w:p w14:paraId="4A94F54B">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7FFB16DC">
            <w:pPr>
              <w:bidi w:val="0"/>
              <w:rPr>
                <w:rFonts w:hint="eastAsia" w:ascii="宋体" w:hAnsi="宋体" w:cs="宋体"/>
                <w:kern w:val="0"/>
                <w:szCs w:val="21"/>
              </w:rPr>
            </w:pPr>
            <w:r>
              <w:rPr>
                <w:rFonts w:hint="eastAsia"/>
              </w:rPr>
              <w:t>服务响应时间：0.5小时内进行电话回复，需要前往现场解决的，工作日内45分钟抵达现场，非工作日2小时抵达现场。</w:t>
            </w:r>
          </w:p>
        </w:tc>
      </w:tr>
      <w:tr w14:paraId="6097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4873F373">
            <w:pPr>
              <w:jc w:val="center"/>
              <w:rPr>
                <w:rFonts w:ascii="宋体" w:hAnsi="宋体"/>
                <w:szCs w:val="21"/>
              </w:rPr>
            </w:pPr>
            <w:r>
              <w:rPr>
                <w:rFonts w:ascii="宋体" w:hAnsi="宋体"/>
                <w:szCs w:val="21"/>
              </w:rPr>
              <w:t>6</w:t>
            </w:r>
          </w:p>
        </w:tc>
        <w:tc>
          <w:tcPr>
            <w:tcW w:w="1417" w:type="dxa"/>
            <w:vAlign w:val="center"/>
          </w:tcPr>
          <w:p w14:paraId="26D497E2">
            <w:pPr>
              <w:jc w:val="center"/>
              <w:rPr>
                <w:rFonts w:ascii="宋体" w:hAnsi="宋体"/>
                <w:b/>
                <w:szCs w:val="21"/>
              </w:rPr>
            </w:pPr>
            <w:r>
              <w:rPr>
                <w:rFonts w:hint="eastAsia" w:ascii="宋体" w:hAnsi="宋体" w:cs="宋体"/>
                <w:b/>
                <w:kern w:val="0"/>
                <w:szCs w:val="21"/>
              </w:rPr>
              <w:t>违约金</w:t>
            </w:r>
          </w:p>
        </w:tc>
        <w:tc>
          <w:tcPr>
            <w:tcW w:w="6395" w:type="dxa"/>
            <w:vAlign w:val="center"/>
          </w:tcPr>
          <w:p w14:paraId="4F2C8652">
            <w:pPr>
              <w:bidi w:val="0"/>
              <w:rPr>
                <w:rFonts w:ascii="宋体" w:hAnsi="宋体"/>
                <w:b/>
                <w:szCs w:val="21"/>
              </w:rPr>
            </w:pPr>
            <w:r>
              <w:rPr>
                <w:rFonts w:hint="eastAsia"/>
              </w:rPr>
              <w:t>违约金为占中标价的</w:t>
            </w:r>
            <w:r>
              <w:t>20</w:t>
            </w:r>
            <w:r>
              <w:rPr>
                <w:rFonts w:hint="eastAsia"/>
              </w:rPr>
              <w:t>%（医院规定不得低于2</w:t>
            </w:r>
            <w:r>
              <w:t>0</w:t>
            </w:r>
            <w:r>
              <w:rPr>
                <w:rFonts w:hint="eastAsia"/>
              </w:rPr>
              <w:t>%）</w:t>
            </w:r>
          </w:p>
        </w:tc>
      </w:tr>
    </w:tbl>
    <w:p w14:paraId="696FACFD">
      <w:pPr>
        <w:spacing w:line="560" w:lineRule="exact"/>
        <w:ind w:firstLine="420" w:firstLineChars="175"/>
        <w:rPr>
          <w:rFonts w:hint="eastAsia" w:ascii="黑体" w:hAnsi="黑体" w:eastAsia="黑体" w:cs="宋体"/>
          <w:bCs/>
          <w:sz w:val="24"/>
          <w:lang w:val="en-US" w:eastAsia="zh-CN"/>
        </w:rPr>
      </w:pPr>
    </w:p>
    <w:p w14:paraId="2FC4AA6F">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lang w:val="en-US" w:eastAsia="zh-CN"/>
        </w:rPr>
        <w:t>七、</w:t>
      </w:r>
      <w:r>
        <w:rPr>
          <w:rFonts w:hint="eastAsia" w:ascii="黑体" w:hAnsi="黑体" w:eastAsia="黑体" w:cs="宋体"/>
          <w:bCs/>
          <w:sz w:val="24"/>
        </w:rPr>
        <w:t>评审方法</w:t>
      </w:r>
    </w:p>
    <w:p w14:paraId="3D04A7BD">
      <w:pPr>
        <w:spacing w:line="440" w:lineRule="exact"/>
        <w:ind w:firstLine="504" w:firstLineChars="200"/>
        <w:rPr>
          <w:rFonts w:hint="eastAsia"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顺序。原则上最低报价的1家为成交</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。当最低报价出现有二家或以上</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时，由采购人自主选择1家报价最低的</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为成交人。如成交</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顺序依次选择下一家成交候选</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替代原成交</w:t>
      </w:r>
      <w:r>
        <w:rPr>
          <w:rFonts w:hint="eastAsia" w:ascii="仿宋_GB2312" w:hAnsi="宋体" w:eastAsia="仿宋_GB2312" w:cs="宋体"/>
          <w:spacing w:val="6"/>
          <w:kern w:val="11"/>
          <w:sz w:val="24"/>
          <w:lang w:eastAsia="zh-CN"/>
        </w:rPr>
        <w:t>竞标单位</w:t>
      </w:r>
      <w:r>
        <w:rPr>
          <w:rFonts w:hint="eastAsia" w:ascii="仿宋_GB2312" w:hAnsi="宋体" w:eastAsia="仿宋_GB2312" w:cs="宋体"/>
          <w:spacing w:val="6"/>
          <w:kern w:val="11"/>
          <w:sz w:val="24"/>
        </w:rPr>
        <w:t>。</w:t>
      </w:r>
    </w:p>
    <w:p w14:paraId="0ACEBECF">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lang w:val="en-US" w:eastAsia="zh-CN"/>
        </w:rPr>
        <w:t>八</w:t>
      </w:r>
      <w:r>
        <w:rPr>
          <w:rFonts w:hint="eastAsia" w:ascii="黑体" w:hAnsi="黑体" w:eastAsia="黑体" w:cs="宋体"/>
          <w:bCs/>
          <w:sz w:val="24"/>
        </w:rPr>
        <w:t>、签订合同</w:t>
      </w:r>
    </w:p>
    <w:p w14:paraId="5E29ED7D">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14:paraId="308EEC75">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14:paraId="5A618E8F">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w:t>
      </w:r>
      <w:r>
        <w:rPr>
          <w:rFonts w:hint="eastAsia" w:ascii="仿宋_GB2312" w:hAnsi="宋体" w:eastAsia="仿宋_GB2312" w:cs="宋体"/>
          <w:sz w:val="24"/>
          <w:lang w:eastAsia="zh-CN"/>
        </w:rPr>
        <w:t>竞标单位</w:t>
      </w:r>
      <w:r>
        <w:rPr>
          <w:rFonts w:hint="eastAsia" w:ascii="仿宋_GB2312" w:hAnsi="宋体" w:eastAsia="仿宋_GB2312" w:cs="宋体"/>
          <w:sz w:val="24"/>
        </w:rPr>
        <w:t>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14:paraId="120F4979">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14:paraId="57DFFF64">
      <w:pPr>
        <w:spacing w:line="440" w:lineRule="exact"/>
        <w:ind w:firstLine="482" w:firstLineChars="200"/>
        <w:rPr>
          <w:rFonts w:hint="eastAsia" w:ascii="仿宋_GB2312" w:hAnsi="宋体" w:eastAsia="仿宋_GB2312" w:cs="宋体"/>
          <w:b/>
          <w:sz w:val="24"/>
        </w:rPr>
      </w:pPr>
    </w:p>
    <w:p w14:paraId="2C7FEDAD">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14:paraId="42DEE669">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14:paraId="2263A5E6">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14:paraId="656A9761">
      <w:pPr>
        <w:spacing w:line="440" w:lineRule="exact"/>
        <w:ind w:firstLine="1260" w:firstLineChars="525"/>
        <w:rPr>
          <w:rFonts w:hint="eastAsia"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14:paraId="5BCE3DDD">
      <w:pPr>
        <w:spacing w:line="440" w:lineRule="exact"/>
        <w:ind w:firstLine="1260" w:firstLineChars="525"/>
        <w:rPr>
          <w:rFonts w:hint="eastAsia" w:ascii="仿宋_GB2312" w:hAnsi="宋体" w:eastAsia="仿宋_GB2312" w:cs="宋体"/>
          <w:sz w:val="24"/>
        </w:rPr>
      </w:pPr>
      <w:r>
        <w:rPr>
          <w:rFonts w:hint="eastAsia" w:ascii="仿宋_GB2312" w:hAnsi="宋体" w:eastAsia="仿宋_GB2312" w:cs="宋体"/>
          <w:sz w:val="24"/>
          <w:lang w:val="en-US" w:eastAsia="zh-CN"/>
        </w:rPr>
        <w:t>5.</w:t>
      </w:r>
      <w:r>
        <w:rPr>
          <w:rFonts w:hint="eastAsia" w:ascii="仿宋_GB2312" w:hAnsi="宋体" w:eastAsia="仿宋_GB2312" w:cs="宋体"/>
          <w:sz w:val="24"/>
        </w:rPr>
        <w:t>法定代表人授权委托书</w:t>
      </w:r>
    </w:p>
    <w:p w14:paraId="19B1798E">
      <w:pPr>
        <w:spacing w:line="440" w:lineRule="exact"/>
        <w:ind w:firstLine="1260" w:firstLineChars="525"/>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6.</w:t>
      </w:r>
      <w:bookmarkStart w:id="0" w:name="_Toc4890"/>
      <w:r>
        <w:rPr>
          <w:rFonts w:hint="eastAsia" w:ascii="仿宋_GB2312" w:hAnsi="仿宋_GB2312" w:eastAsia="仿宋_GB2312" w:cs="仿宋_GB2312"/>
          <w:b w:val="0"/>
          <w:bCs w:val="0"/>
          <w:sz w:val="24"/>
          <w:szCs w:val="24"/>
          <w:lang w:val="en-US" w:eastAsia="zh-CN"/>
        </w:rPr>
        <w:t>相关</w:t>
      </w:r>
      <w:r>
        <w:rPr>
          <w:rFonts w:hint="eastAsia" w:ascii="仿宋_GB2312" w:hAnsi="仿宋_GB2312" w:eastAsia="仿宋_GB2312" w:cs="仿宋_GB2312"/>
          <w:b w:val="0"/>
          <w:bCs w:val="0"/>
          <w:sz w:val="24"/>
          <w:szCs w:val="24"/>
        </w:rPr>
        <w:t>人员社会保险证明</w:t>
      </w:r>
      <w:bookmarkEnd w:id="0"/>
    </w:p>
    <w:p w14:paraId="4F36470B">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lang w:val="en-US" w:eastAsia="zh-CN"/>
        </w:rPr>
        <w:t>7</w:t>
      </w:r>
      <w:r>
        <w:rPr>
          <w:rFonts w:hint="eastAsia" w:ascii="仿宋_GB2312" w:hAnsi="宋体" w:eastAsia="仿宋_GB2312" w:cs="宋体"/>
          <w:sz w:val="24"/>
        </w:rPr>
        <w:t>.响应承诺书</w:t>
      </w:r>
    </w:p>
    <w:p w14:paraId="42ADEDED">
      <w:pPr>
        <w:spacing w:line="440" w:lineRule="exact"/>
        <w:ind w:firstLine="1274" w:firstLineChars="531"/>
        <w:rPr>
          <w:rFonts w:hint="eastAsia" w:ascii="仿宋_GB2312" w:hAnsi="宋体" w:eastAsia="仿宋_GB2312" w:cs="宋体"/>
          <w:sz w:val="24"/>
        </w:rPr>
      </w:pPr>
      <w:r>
        <w:rPr>
          <w:rFonts w:hint="eastAsia" w:ascii="仿宋_GB2312" w:hAnsi="宋体" w:eastAsia="仿宋_GB2312" w:cs="宋体"/>
          <w:sz w:val="24"/>
          <w:lang w:val="en-US" w:eastAsia="zh-CN"/>
        </w:rPr>
        <w:t>8</w:t>
      </w:r>
      <w:r>
        <w:rPr>
          <w:rFonts w:hint="eastAsia" w:ascii="仿宋_GB2312" w:hAnsi="宋体" w:eastAsia="仿宋_GB2312" w:cs="宋体"/>
          <w:sz w:val="24"/>
        </w:rPr>
        <w:t>.条款偏离表</w:t>
      </w:r>
    </w:p>
    <w:p w14:paraId="24FB2141">
      <w:pPr>
        <w:wordWrap/>
        <w:spacing w:line="440" w:lineRule="exact"/>
        <w:ind w:firstLine="4960" w:firstLineChars="2067"/>
        <w:jc w:val="right"/>
        <w:rPr>
          <w:rFonts w:hint="eastAsia" w:ascii="仿宋_GB2312" w:hAnsi="宋体" w:eastAsia="仿宋_GB2312" w:cs="宋体"/>
          <w:sz w:val="24"/>
        </w:rPr>
      </w:pPr>
    </w:p>
    <w:p w14:paraId="46FE4F31">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14:paraId="5179E57D">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w:t>
      </w:r>
      <w:r>
        <w:rPr>
          <w:rFonts w:hint="eastAsia" w:ascii="仿宋_GB2312" w:hAnsi="宋体" w:eastAsia="仿宋_GB2312" w:cs="宋体"/>
          <w:sz w:val="24"/>
          <w:lang w:val="en-US" w:eastAsia="zh-CN"/>
        </w:rPr>
        <w:t>5</w:t>
      </w:r>
      <w:r>
        <w:rPr>
          <w:rFonts w:hint="eastAsia" w:ascii="仿宋_GB2312" w:hAnsi="宋体" w:eastAsia="仿宋_GB2312" w:cs="宋体"/>
          <w:sz w:val="24"/>
        </w:rPr>
        <w:t>年</w:t>
      </w:r>
      <w:r>
        <w:rPr>
          <w:rFonts w:hint="eastAsia" w:ascii="仿宋_GB2312" w:hAnsi="宋体" w:eastAsia="仿宋_GB2312" w:cs="宋体"/>
          <w:sz w:val="24"/>
          <w:lang w:val="en-US" w:eastAsia="zh-CN"/>
        </w:rPr>
        <w:t xml:space="preserve"> 1</w:t>
      </w:r>
      <w:r>
        <w:rPr>
          <w:rFonts w:hint="eastAsia" w:ascii="仿宋_GB2312" w:hAnsi="宋体" w:eastAsia="仿宋_GB2312" w:cs="宋体"/>
          <w:sz w:val="24"/>
        </w:rPr>
        <w:t>月</w:t>
      </w:r>
      <w:r>
        <w:rPr>
          <w:rFonts w:hint="eastAsia" w:ascii="仿宋_GB2312" w:hAnsi="宋体" w:eastAsia="仿宋_GB2312" w:cs="宋体"/>
          <w:sz w:val="24"/>
          <w:lang w:val="en-US" w:eastAsia="zh-CN"/>
        </w:rPr>
        <w:t>17</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14:paraId="7BB95541">
      <w:pPr>
        <w:tabs>
          <w:tab w:val="left" w:pos="6109"/>
        </w:tabs>
        <w:spacing w:line="560" w:lineRule="exact"/>
        <w:jc w:val="center"/>
        <w:rPr>
          <w:rFonts w:hint="eastAsia" w:ascii="仿宋_GB2312" w:hAnsi="宋体" w:eastAsia="仿宋_GB2312" w:cs="宋体"/>
          <w:sz w:val="24"/>
        </w:rPr>
      </w:pPr>
    </w:p>
    <w:p w14:paraId="29022E05">
      <w:pPr>
        <w:tabs>
          <w:tab w:val="left" w:pos="6109"/>
        </w:tabs>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苏钏</w:t>
      </w:r>
      <w:r>
        <w:rPr>
          <w:rFonts w:hint="eastAsia" w:ascii="仿宋_GB2312" w:hAnsi="宋体" w:eastAsia="仿宋_GB2312" w:cs="宋体"/>
          <w:sz w:val="24"/>
        </w:rPr>
        <w:t>，联系电话0755-27165666-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14:paraId="56721652">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14:paraId="7F21E5C0"/>
    <w:p w14:paraId="0B68BE8C"/>
    <w:p w14:paraId="45DC1B8E"/>
    <w:p w14:paraId="335C6084"/>
    <w:p w14:paraId="73FB1A63"/>
    <w:p w14:paraId="0617B47A"/>
    <w:p w14:paraId="54B6E4FD"/>
    <w:p w14:paraId="79E3F739"/>
    <w:p w14:paraId="1C3B0DB7"/>
    <w:p w14:paraId="087F53DB">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14:paraId="76DA29B3">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14:paraId="0153AF19">
      <w:pPr>
        <w:pStyle w:val="14"/>
        <w:spacing w:line="360" w:lineRule="auto"/>
        <w:rPr>
          <w:rFonts w:ascii="仿宋_GB2312" w:eastAsia="仿宋_GB2312"/>
          <w:b/>
          <w:sz w:val="32"/>
        </w:rPr>
      </w:pPr>
    </w:p>
    <w:p w14:paraId="155A7788">
      <w:pPr>
        <w:pStyle w:val="14"/>
        <w:spacing w:line="360" w:lineRule="auto"/>
        <w:rPr>
          <w:rFonts w:ascii="仿宋_GB2312" w:eastAsia="仿宋_GB2312"/>
          <w:b/>
          <w:sz w:val="32"/>
        </w:rPr>
      </w:pPr>
    </w:p>
    <w:p w14:paraId="6917FF58">
      <w:pPr>
        <w:pStyle w:val="14"/>
        <w:spacing w:line="360" w:lineRule="auto"/>
        <w:rPr>
          <w:rFonts w:ascii="仿宋_GB2312" w:eastAsia="仿宋_GB2312"/>
          <w:b/>
          <w:sz w:val="32"/>
        </w:rPr>
      </w:pPr>
    </w:p>
    <w:p w14:paraId="37FB6155">
      <w:pPr>
        <w:pStyle w:val="14"/>
        <w:spacing w:line="360" w:lineRule="auto"/>
        <w:rPr>
          <w:rFonts w:ascii="仿宋_GB2312" w:eastAsia="仿宋_GB2312"/>
          <w:b/>
          <w:sz w:val="32"/>
        </w:rPr>
      </w:pPr>
    </w:p>
    <w:p w14:paraId="04C7DE5E">
      <w:pPr>
        <w:pStyle w:val="14"/>
        <w:spacing w:line="360" w:lineRule="auto"/>
        <w:rPr>
          <w:rFonts w:ascii="仿宋_GB2312" w:eastAsia="仿宋_GB2312"/>
          <w:b/>
          <w:sz w:val="32"/>
        </w:rPr>
      </w:pPr>
    </w:p>
    <w:p w14:paraId="5B4530B1">
      <w:pPr>
        <w:pStyle w:val="14"/>
        <w:spacing w:line="360" w:lineRule="auto"/>
        <w:rPr>
          <w:rFonts w:ascii="仿宋_GB2312" w:eastAsia="仿宋_GB2312"/>
          <w:sz w:val="32"/>
        </w:rPr>
      </w:pPr>
    </w:p>
    <w:p w14:paraId="593D7FB0">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66FE1210">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4542E998">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lang w:eastAsia="zh-CN"/>
        </w:rPr>
        <w:t>竞标单位</w:t>
      </w:r>
      <w:r>
        <w:rPr>
          <w:rFonts w:hint="eastAsia" w:ascii="仿宋_GB2312" w:eastAsia="仿宋_GB2312"/>
          <w:b/>
          <w:sz w:val="28"/>
          <w:szCs w:val="28"/>
        </w:rPr>
        <w:t>名称：</w:t>
      </w:r>
    </w:p>
    <w:p w14:paraId="346906A3">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711E3EEA">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3C7E470A">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211052EE">
      <w:pPr>
        <w:spacing w:line="520" w:lineRule="exact"/>
        <w:jc w:val="left"/>
        <w:rPr>
          <w:rFonts w:hint="eastAsia" w:ascii="仿宋_GB2312" w:hAnsi="宋体" w:eastAsia="仿宋_GB2312"/>
          <w:sz w:val="32"/>
          <w:szCs w:val="32"/>
        </w:rPr>
        <w:sectPr>
          <w:headerReference r:id="rId6" w:type="default"/>
          <w:footerReference r:id="rId7" w:type="default"/>
          <w:pgSz w:w="11906" w:h="16838"/>
          <w:pgMar w:top="993" w:right="892" w:bottom="1134" w:left="1134" w:header="851" w:footer="992" w:gutter="0"/>
          <w:pgNumType w:start="1"/>
          <w:cols w:space="720" w:num="1"/>
          <w:docGrid w:type="lines" w:linePitch="312" w:charSpace="0"/>
        </w:sectPr>
      </w:pPr>
    </w:p>
    <w:p w14:paraId="2EEAFF7F">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14:paraId="0E4C6944">
      <w:pPr>
        <w:jc w:val="center"/>
        <w:rPr>
          <w:rFonts w:cs="华文中宋"/>
          <w:b/>
          <w:sz w:val="28"/>
          <w:szCs w:val="28"/>
          <w:lang w:val="zh-CN"/>
        </w:rPr>
      </w:pPr>
      <w:r>
        <w:rPr>
          <w:rFonts w:hint="eastAsia" w:cs="华文中宋"/>
          <w:b/>
          <w:sz w:val="28"/>
          <w:szCs w:val="28"/>
          <w:lang w:val="zh-CN"/>
        </w:rPr>
        <w:t>响应文件目录</w:t>
      </w:r>
    </w:p>
    <w:p w14:paraId="2460FFFE">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14:paraId="08A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708BF06E">
            <w:pPr>
              <w:jc w:val="center"/>
              <w:rPr>
                <w:b/>
                <w:szCs w:val="21"/>
              </w:rPr>
            </w:pPr>
            <w:r>
              <w:rPr>
                <w:rFonts w:hint="eastAsia"/>
                <w:b/>
                <w:szCs w:val="21"/>
              </w:rPr>
              <w:t>装订</w:t>
            </w:r>
          </w:p>
          <w:p w14:paraId="12985B13">
            <w:pPr>
              <w:jc w:val="center"/>
              <w:rPr>
                <w:b/>
                <w:szCs w:val="21"/>
              </w:rPr>
            </w:pPr>
            <w:r>
              <w:rPr>
                <w:rFonts w:hint="eastAsia"/>
                <w:b/>
                <w:szCs w:val="21"/>
              </w:rPr>
              <w:t>顺序</w:t>
            </w:r>
          </w:p>
        </w:tc>
        <w:tc>
          <w:tcPr>
            <w:tcW w:w="4926" w:type="dxa"/>
            <w:noWrap w:val="0"/>
            <w:vAlign w:val="center"/>
          </w:tcPr>
          <w:p w14:paraId="202F24F3">
            <w:pPr>
              <w:jc w:val="center"/>
              <w:rPr>
                <w:b/>
                <w:szCs w:val="21"/>
              </w:rPr>
            </w:pPr>
            <w:r>
              <w:rPr>
                <w:rFonts w:hint="eastAsia"/>
                <w:b/>
                <w:szCs w:val="21"/>
              </w:rPr>
              <w:t>材料名称</w:t>
            </w:r>
          </w:p>
        </w:tc>
        <w:tc>
          <w:tcPr>
            <w:tcW w:w="1521" w:type="dxa"/>
            <w:noWrap w:val="0"/>
            <w:vAlign w:val="center"/>
          </w:tcPr>
          <w:p w14:paraId="77897A5E">
            <w:pPr>
              <w:jc w:val="center"/>
              <w:rPr>
                <w:b/>
                <w:szCs w:val="21"/>
              </w:rPr>
            </w:pPr>
            <w:r>
              <w:rPr>
                <w:rFonts w:hint="eastAsia"/>
                <w:b/>
                <w:szCs w:val="21"/>
              </w:rPr>
              <w:t>材料</w:t>
            </w:r>
          </w:p>
          <w:p w14:paraId="232A6743">
            <w:pPr>
              <w:jc w:val="center"/>
              <w:rPr>
                <w:b/>
                <w:szCs w:val="21"/>
              </w:rPr>
            </w:pPr>
            <w:r>
              <w:rPr>
                <w:rFonts w:hint="eastAsia"/>
                <w:b/>
                <w:szCs w:val="21"/>
              </w:rPr>
              <w:t>要求</w:t>
            </w:r>
          </w:p>
        </w:tc>
        <w:tc>
          <w:tcPr>
            <w:tcW w:w="1200" w:type="dxa"/>
            <w:noWrap w:val="0"/>
            <w:vAlign w:val="center"/>
          </w:tcPr>
          <w:p w14:paraId="25E0A507">
            <w:pPr>
              <w:jc w:val="center"/>
              <w:rPr>
                <w:b/>
                <w:szCs w:val="21"/>
              </w:rPr>
            </w:pPr>
            <w:r>
              <w:rPr>
                <w:rFonts w:hint="eastAsia"/>
                <w:b/>
                <w:szCs w:val="21"/>
              </w:rPr>
              <w:t>格式</w:t>
            </w:r>
          </w:p>
          <w:p w14:paraId="64F81C83">
            <w:pPr>
              <w:jc w:val="center"/>
              <w:rPr>
                <w:b/>
                <w:szCs w:val="21"/>
              </w:rPr>
            </w:pPr>
            <w:r>
              <w:rPr>
                <w:rFonts w:hint="eastAsia"/>
                <w:b/>
                <w:szCs w:val="21"/>
              </w:rPr>
              <w:t>要求</w:t>
            </w:r>
          </w:p>
        </w:tc>
        <w:tc>
          <w:tcPr>
            <w:tcW w:w="1340" w:type="dxa"/>
            <w:noWrap w:val="0"/>
            <w:vAlign w:val="center"/>
          </w:tcPr>
          <w:p w14:paraId="6014D4E4">
            <w:pPr>
              <w:jc w:val="center"/>
              <w:rPr>
                <w:b/>
                <w:szCs w:val="21"/>
              </w:rPr>
            </w:pPr>
            <w:r>
              <w:rPr>
                <w:rFonts w:hint="eastAsia"/>
                <w:b/>
                <w:szCs w:val="21"/>
              </w:rPr>
              <w:t>页码</w:t>
            </w:r>
          </w:p>
        </w:tc>
      </w:tr>
      <w:tr w14:paraId="3109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14:paraId="36C9BE37">
            <w:pPr>
              <w:jc w:val="center"/>
              <w:rPr>
                <w:szCs w:val="21"/>
              </w:rPr>
            </w:pPr>
            <w:r>
              <w:rPr>
                <w:rFonts w:hint="eastAsia"/>
                <w:szCs w:val="21"/>
              </w:rPr>
              <w:t>1</w:t>
            </w:r>
          </w:p>
        </w:tc>
        <w:tc>
          <w:tcPr>
            <w:tcW w:w="4926" w:type="dxa"/>
            <w:noWrap w:val="0"/>
            <w:vAlign w:val="center"/>
          </w:tcPr>
          <w:p w14:paraId="540C0E25">
            <w:pPr>
              <w:rPr>
                <w:szCs w:val="21"/>
              </w:rPr>
            </w:pPr>
            <w:r>
              <w:rPr>
                <w:rFonts w:hint="eastAsia"/>
                <w:szCs w:val="21"/>
              </w:rPr>
              <w:t>响应文件封面</w:t>
            </w:r>
          </w:p>
        </w:tc>
        <w:tc>
          <w:tcPr>
            <w:tcW w:w="1521" w:type="dxa"/>
            <w:noWrap w:val="0"/>
            <w:vAlign w:val="center"/>
          </w:tcPr>
          <w:p w14:paraId="0E8DC2FB">
            <w:pPr>
              <w:rPr>
                <w:szCs w:val="21"/>
              </w:rPr>
            </w:pPr>
            <w:r>
              <w:rPr>
                <w:rFonts w:hint="eastAsia"/>
                <w:szCs w:val="21"/>
              </w:rPr>
              <w:t>原件</w:t>
            </w:r>
          </w:p>
        </w:tc>
        <w:tc>
          <w:tcPr>
            <w:tcW w:w="1200" w:type="dxa"/>
            <w:noWrap w:val="0"/>
            <w:vAlign w:val="center"/>
          </w:tcPr>
          <w:p w14:paraId="1671BCC6">
            <w:pPr>
              <w:rPr>
                <w:szCs w:val="21"/>
              </w:rPr>
            </w:pPr>
            <w:r>
              <w:rPr>
                <w:rFonts w:hint="eastAsia"/>
                <w:szCs w:val="21"/>
              </w:rPr>
              <w:t>见附件1</w:t>
            </w:r>
          </w:p>
        </w:tc>
        <w:tc>
          <w:tcPr>
            <w:tcW w:w="1340" w:type="dxa"/>
            <w:noWrap w:val="0"/>
            <w:vAlign w:val="center"/>
          </w:tcPr>
          <w:p w14:paraId="663E1650">
            <w:pPr>
              <w:rPr>
                <w:szCs w:val="21"/>
              </w:rPr>
            </w:pPr>
            <w:r>
              <w:rPr>
                <w:rFonts w:hint="eastAsia"/>
                <w:szCs w:val="21"/>
              </w:rPr>
              <w:t>按实际编排</w:t>
            </w:r>
          </w:p>
        </w:tc>
      </w:tr>
      <w:tr w14:paraId="1CB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14:paraId="2D9060D9">
            <w:pPr>
              <w:jc w:val="center"/>
              <w:rPr>
                <w:szCs w:val="21"/>
              </w:rPr>
            </w:pPr>
            <w:r>
              <w:rPr>
                <w:rFonts w:hint="eastAsia"/>
                <w:szCs w:val="21"/>
              </w:rPr>
              <w:t>2</w:t>
            </w:r>
          </w:p>
        </w:tc>
        <w:tc>
          <w:tcPr>
            <w:tcW w:w="4926" w:type="dxa"/>
            <w:noWrap w:val="0"/>
            <w:vAlign w:val="center"/>
          </w:tcPr>
          <w:p w14:paraId="3CC82798">
            <w:pPr>
              <w:rPr>
                <w:szCs w:val="21"/>
              </w:rPr>
            </w:pPr>
            <w:r>
              <w:rPr>
                <w:rFonts w:hint="eastAsia"/>
                <w:szCs w:val="21"/>
              </w:rPr>
              <w:t>响应文件目录</w:t>
            </w:r>
          </w:p>
        </w:tc>
        <w:tc>
          <w:tcPr>
            <w:tcW w:w="1521" w:type="dxa"/>
            <w:noWrap w:val="0"/>
            <w:vAlign w:val="center"/>
          </w:tcPr>
          <w:p w14:paraId="04E2C518">
            <w:pPr>
              <w:rPr>
                <w:szCs w:val="21"/>
              </w:rPr>
            </w:pPr>
            <w:r>
              <w:rPr>
                <w:rFonts w:hint="eastAsia"/>
                <w:szCs w:val="21"/>
              </w:rPr>
              <w:t>原件</w:t>
            </w:r>
          </w:p>
        </w:tc>
        <w:tc>
          <w:tcPr>
            <w:tcW w:w="1200" w:type="dxa"/>
            <w:noWrap w:val="0"/>
            <w:vAlign w:val="center"/>
          </w:tcPr>
          <w:p w14:paraId="1167EA5B">
            <w:r>
              <w:rPr>
                <w:rFonts w:hint="eastAsia"/>
                <w:szCs w:val="21"/>
              </w:rPr>
              <w:t>见附件2</w:t>
            </w:r>
          </w:p>
        </w:tc>
        <w:tc>
          <w:tcPr>
            <w:tcW w:w="1340" w:type="dxa"/>
            <w:noWrap w:val="0"/>
            <w:vAlign w:val="center"/>
          </w:tcPr>
          <w:p w14:paraId="13336DDF">
            <w:pPr>
              <w:rPr>
                <w:szCs w:val="21"/>
              </w:rPr>
            </w:pPr>
            <w:r>
              <w:rPr>
                <w:rFonts w:hint="eastAsia"/>
                <w:szCs w:val="21"/>
              </w:rPr>
              <w:t>按实际编排</w:t>
            </w:r>
          </w:p>
        </w:tc>
      </w:tr>
      <w:tr w14:paraId="435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7C414CB5">
            <w:pPr>
              <w:jc w:val="center"/>
              <w:rPr>
                <w:szCs w:val="21"/>
              </w:rPr>
            </w:pPr>
            <w:r>
              <w:rPr>
                <w:szCs w:val="21"/>
              </w:rPr>
              <w:t>3</w:t>
            </w:r>
          </w:p>
        </w:tc>
        <w:tc>
          <w:tcPr>
            <w:tcW w:w="4926" w:type="dxa"/>
            <w:noWrap w:val="0"/>
            <w:vAlign w:val="center"/>
          </w:tcPr>
          <w:p w14:paraId="7576DDE7">
            <w:pPr>
              <w:rPr>
                <w:szCs w:val="21"/>
              </w:rPr>
            </w:pPr>
            <w:r>
              <w:rPr>
                <w:rFonts w:hint="eastAsia"/>
                <w:szCs w:val="21"/>
              </w:rPr>
              <w:t>报价表</w:t>
            </w:r>
          </w:p>
        </w:tc>
        <w:tc>
          <w:tcPr>
            <w:tcW w:w="1521" w:type="dxa"/>
            <w:noWrap w:val="0"/>
            <w:vAlign w:val="center"/>
          </w:tcPr>
          <w:p w14:paraId="01CBCE2F">
            <w:pPr>
              <w:rPr>
                <w:szCs w:val="21"/>
              </w:rPr>
            </w:pPr>
            <w:r>
              <w:rPr>
                <w:rFonts w:hint="eastAsia"/>
                <w:szCs w:val="21"/>
              </w:rPr>
              <w:t>原件</w:t>
            </w:r>
          </w:p>
        </w:tc>
        <w:tc>
          <w:tcPr>
            <w:tcW w:w="1200" w:type="dxa"/>
            <w:noWrap w:val="0"/>
            <w:vAlign w:val="center"/>
          </w:tcPr>
          <w:p w14:paraId="2B7CBB8C">
            <w:r>
              <w:rPr>
                <w:rFonts w:hint="eastAsia"/>
              </w:rPr>
              <w:t>见附件</w:t>
            </w:r>
            <w:r>
              <w:t>3</w:t>
            </w:r>
          </w:p>
        </w:tc>
        <w:tc>
          <w:tcPr>
            <w:tcW w:w="1340" w:type="dxa"/>
            <w:noWrap w:val="0"/>
            <w:vAlign w:val="center"/>
          </w:tcPr>
          <w:p w14:paraId="3C89B013">
            <w:pPr>
              <w:rPr>
                <w:szCs w:val="21"/>
              </w:rPr>
            </w:pPr>
            <w:r>
              <w:rPr>
                <w:rFonts w:hint="eastAsia"/>
                <w:szCs w:val="21"/>
              </w:rPr>
              <w:t>按实际编排</w:t>
            </w:r>
          </w:p>
        </w:tc>
      </w:tr>
      <w:tr w14:paraId="4ED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0CD435AD">
            <w:pPr>
              <w:jc w:val="center"/>
              <w:rPr>
                <w:szCs w:val="21"/>
              </w:rPr>
            </w:pPr>
            <w:r>
              <w:rPr>
                <w:szCs w:val="21"/>
              </w:rPr>
              <w:t>4</w:t>
            </w:r>
          </w:p>
        </w:tc>
        <w:tc>
          <w:tcPr>
            <w:tcW w:w="4926" w:type="dxa"/>
            <w:noWrap w:val="0"/>
            <w:vAlign w:val="center"/>
          </w:tcPr>
          <w:p w14:paraId="3F10FDC1">
            <w:pPr>
              <w:rPr>
                <w:szCs w:val="21"/>
              </w:rPr>
            </w:pPr>
            <w:r>
              <w:rPr>
                <w:rFonts w:hint="eastAsia"/>
                <w:szCs w:val="21"/>
              </w:rPr>
              <w:t>企业法定代表人资格证明书</w:t>
            </w:r>
          </w:p>
        </w:tc>
        <w:tc>
          <w:tcPr>
            <w:tcW w:w="1521" w:type="dxa"/>
            <w:noWrap w:val="0"/>
            <w:vAlign w:val="center"/>
          </w:tcPr>
          <w:p w14:paraId="6248C3D0">
            <w:pPr>
              <w:rPr>
                <w:szCs w:val="21"/>
              </w:rPr>
            </w:pPr>
            <w:r>
              <w:rPr>
                <w:rFonts w:hint="eastAsia"/>
                <w:szCs w:val="21"/>
              </w:rPr>
              <w:t>原件</w:t>
            </w:r>
          </w:p>
        </w:tc>
        <w:tc>
          <w:tcPr>
            <w:tcW w:w="1200" w:type="dxa"/>
            <w:noWrap w:val="0"/>
            <w:vAlign w:val="center"/>
          </w:tcPr>
          <w:p w14:paraId="428B62E5">
            <w:r>
              <w:rPr>
                <w:rFonts w:hint="eastAsia"/>
              </w:rPr>
              <w:t>见附件</w:t>
            </w:r>
            <w:r>
              <w:t>4</w:t>
            </w:r>
          </w:p>
        </w:tc>
        <w:tc>
          <w:tcPr>
            <w:tcW w:w="1340" w:type="dxa"/>
            <w:noWrap w:val="0"/>
            <w:vAlign w:val="center"/>
          </w:tcPr>
          <w:p w14:paraId="7448C773">
            <w:pPr>
              <w:rPr>
                <w:szCs w:val="21"/>
              </w:rPr>
            </w:pPr>
            <w:r>
              <w:rPr>
                <w:rFonts w:hint="eastAsia"/>
                <w:szCs w:val="21"/>
              </w:rPr>
              <w:t>按实际编排</w:t>
            </w:r>
          </w:p>
        </w:tc>
      </w:tr>
      <w:tr w14:paraId="20F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19510E38">
            <w:pPr>
              <w:jc w:val="center"/>
              <w:rPr>
                <w:szCs w:val="21"/>
              </w:rPr>
            </w:pPr>
            <w:r>
              <w:rPr>
                <w:szCs w:val="21"/>
              </w:rPr>
              <w:t>5</w:t>
            </w:r>
          </w:p>
        </w:tc>
        <w:tc>
          <w:tcPr>
            <w:tcW w:w="4926" w:type="dxa"/>
            <w:noWrap w:val="0"/>
            <w:vAlign w:val="center"/>
          </w:tcPr>
          <w:p w14:paraId="6FDACC59">
            <w:pPr>
              <w:rPr>
                <w:szCs w:val="21"/>
              </w:rPr>
            </w:pPr>
            <w:r>
              <w:rPr>
                <w:rFonts w:hint="eastAsia"/>
                <w:szCs w:val="21"/>
              </w:rPr>
              <w:t>法定代表人授权委托书</w:t>
            </w:r>
          </w:p>
        </w:tc>
        <w:tc>
          <w:tcPr>
            <w:tcW w:w="1521" w:type="dxa"/>
            <w:noWrap w:val="0"/>
            <w:vAlign w:val="center"/>
          </w:tcPr>
          <w:p w14:paraId="798BB05D">
            <w:pPr>
              <w:rPr>
                <w:szCs w:val="21"/>
              </w:rPr>
            </w:pPr>
            <w:r>
              <w:rPr>
                <w:rFonts w:hint="eastAsia"/>
                <w:szCs w:val="21"/>
              </w:rPr>
              <w:t>原价</w:t>
            </w:r>
          </w:p>
        </w:tc>
        <w:tc>
          <w:tcPr>
            <w:tcW w:w="1200" w:type="dxa"/>
            <w:noWrap w:val="0"/>
            <w:vAlign w:val="center"/>
          </w:tcPr>
          <w:p w14:paraId="02D1298E">
            <w:r>
              <w:rPr>
                <w:rFonts w:hint="eastAsia"/>
              </w:rPr>
              <w:t>见附件</w:t>
            </w:r>
            <w:r>
              <w:t>5</w:t>
            </w:r>
          </w:p>
        </w:tc>
        <w:tc>
          <w:tcPr>
            <w:tcW w:w="1340" w:type="dxa"/>
            <w:noWrap w:val="0"/>
            <w:vAlign w:val="center"/>
          </w:tcPr>
          <w:p w14:paraId="25B3F930">
            <w:pPr>
              <w:rPr>
                <w:szCs w:val="21"/>
              </w:rPr>
            </w:pPr>
            <w:r>
              <w:rPr>
                <w:rFonts w:hint="eastAsia"/>
                <w:szCs w:val="21"/>
              </w:rPr>
              <w:t>按实际编排</w:t>
            </w:r>
          </w:p>
        </w:tc>
      </w:tr>
      <w:tr w14:paraId="5007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387B0DE2">
            <w:pPr>
              <w:jc w:val="center"/>
              <w:rPr>
                <w:szCs w:val="21"/>
              </w:rPr>
            </w:pPr>
            <w:r>
              <w:rPr>
                <w:szCs w:val="21"/>
              </w:rPr>
              <w:t>6</w:t>
            </w:r>
          </w:p>
        </w:tc>
        <w:tc>
          <w:tcPr>
            <w:tcW w:w="4926" w:type="dxa"/>
            <w:noWrap w:val="0"/>
            <w:vAlign w:val="center"/>
          </w:tcPr>
          <w:p w14:paraId="34C4EE6A">
            <w:pPr>
              <w:rPr>
                <w:szCs w:val="21"/>
              </w:rPr>
            </w:pPr>
            <w:r>
              <w:rPr>
                <w:rFonts w:hint="eastAsia"/>
                <w:szCs w:val="21"/>
              </w:rPr>
              <w:t>法定代表人及授权委托人的身份证</w:t>
            </w:r>
          </w:p>
        </w:tc>
        <w:tc>
          <w:tcPr>
            <w:tcW w:w="1521" w:type="dxa"/>
            <w:noWrap w:val="0"/>
            <w:vAlign w:val="center"/>
          </w:tcPr>
          <w:p w14:paraId="76C4C202">
            <w:pPr>
              <w:rPr>
                <w:szCs w:val="21"/>
              </w:rPr>
            </w:pPr>
            <w:r>
              <w:rPr>
                <w:rFonts w:hint="eastAsia"/>
                <w:szCs w:val="21"/>
              </w:rPr>
              <w:t>清晰复印件</w:t>
            </w:r>
          </w:p>
        </w:tc>
        <w:tc>
          <w:tcPr>
            <w:tcW w:w="1200" w:type="dxa"/>
            <w:noWrap w:val="0"/>
            <w:vAlign w:val="center"/>
          </w:tcPr>
          <w:p w14:paraId="7D3F3093"/>
        </w:tc>
        <w:tc>
          <w:tcPr>
            <w:tcW w:w="1340" w:type="dxa"/>
            <w:noWrap w:val="0"/>
            <w:vAlign w:val="center"/>
          </w:tcPr>
          <w:p w14:paraId="7314A756">
            <w:pPr>
              <w:rPr>
                <w:szCs w:val="21"/>
              </w:rPr>
            </w:pPr>
            <w:r>
              <w:rPr>
                <w:rFonts w:hint="eastAsia"/>
                <w:szCs w:val="21"/>
              </w:rPr>
              <w:t>按实际编排</w:t>
            </w:r>
          </w:p>
        </w:tc>
      </w:tr>
      <w:tr w14:paraId="448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43386428">
            <w:pPr>
              <w:jc w:val="center"/>
              <w:rPr>
                <w:szCs w:val="21"/>
              </w:rPr>
            </w:pPr>
            <w:r>
              <w:rPr>
                <w:szCs w:val="21"/>
              </w:rPr>
              <w:t>7</w:t>
            </w:r>
          </w:p>
        </w:tc>
        <w:tc>
          <w:tcPr>
            <w:tcW w:w="4926" w:type="dxa"/>
            <w:noWrap w:val="0"/>
            <w:vAlign w:val="center"/>
          </w:tcPr>
          <w:p w14:paraId="17706F41">
            <w:pPr>
              <w:rPr>
                <w:szCs w:val="21"/>
              </w:rPr>
            </w:pPr>
            <w:r>
              <w:rPr>
                <w:rFonts w:hint="eastAsia"/>
                <w:szCs w:val="21"/>
              </w:rPr>
              <w:t>营业执照</w:t>
            </w:r>
          </w:p>
        </w:tc>
        <w:tc>
          <w:tcPr>
            <w:tcW w:w="1521" w:type="dxa"/>
            <w:noWrap w:val="0"/>
            <w:vAlign w:val="center"/>
          </w:tcPr>
          <w:p w14:paraId="17F9C768">
            <w:pPr>
              <w:rPr>
                <w:szCs w:val="21"/>
              </w:rPr>
            </w:pPr>
            <w:r>
              <w:rPr>
                <w:rFonts w:hint="eastAsia"/>
                <w:szCs w:val="21"/>
              </w:rPr>
              <w:t>清晰复印件</w:t>
            </w:r>
          </w:p>
        </w:tc>
        <w:tc>
          <w:tcPr>
            <w:tcW w:w="1200" w:type="dxa"/>
            <w:noWrap w:val="0"/>
            <w:vAlign w:val="center"/>
          </w:tcPr>
          <w:p w14:paraId="68DFF155">
            <w:pPr>
              <w:rPr>
                <w:szCs w:val="21"/>
              </w:rPr>
            </w:pPr>
          </w:p>
        </w:tc>
        <w:tc>
          <w:tcPr>
            <w:tcW w:w="1340" w:type="dxa"/>
            <w:noWrap w:val="0"/>
            <w:vAlign w:val="center"/>
          </w:tcPr>
          <w:p w14:paraId="73B0FD86">
            <w:pPr>
              <w:rPr>
                <w:szCs w:val="21"/>
              </w:rPr>
            </w:pPr>
            <w:r>
              <w:rPr>
                <w:rFonts w:hint="eastAsia"/>
                <w:szCs w:val="21"/>
              </w:rPr>
              <w:t>按实际编排</w:t>
            </w:r>
          </w:p>
        </w:tc>
      </w:tr>
      <w:tr w14:paraId="385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63EB9638">
            <w:pPr>
              <w:jc w:val="center"/>
              <w:rPr>
                <w:szCs w:val="21"/>
              </w:rPr>
            </w:pPr>
            <w:r>
              <w:rPr>
                <w:szCs w:val="21"/>
              </w:rPr>
              <w:t>8</w:t>
            </w:r>
          </w:p>
        </w:tc>
        <w:tc>
          <w:tcPr>
            <w:tcW w:w="4926" w:type="dxa"/>
            <w:noWrap w:val="0"/>
            <w:vAlign w:val="center"/>
          </w:tcPr>
          <w:p w14:paraId="625EB8F8">
            <w:pPr>
              <w:rPr>
                <w:szCs w:val="21"/>
              </w:rPr>
            </w:pPr>
            <w:r>
              <w:rPr>
                <w:rFonts w:hint="eastAsia"/>
                <w:szCs w:val="21"/>
              </w:rPr>
              <w:t>响应承诺函</w:t>
            </w:r>
          </w:p>
        </w:tc>
        <w:tc>
          <w:tcPr>
            <w:tcW w:w="1521" w:type="dxa"/>
            <w:noWrap w:val="0"/>
            <w:vAlign w:val="center"/>
          </w:tcPr>
          <w:p w14:paraId="6EC112B2">
            <w:pPr>
              <w:rPr>
                <w:szCs w:val="21"/>
              </w:rPr>
            </w:pPr>
            <w:r>
              <w:rPr>
                <w:rFonts w:hint="eastAsia"/>
                <w:szCs w:val="21"/>
              </w:rPr>
              <w:t>原件</w:t>
            </w:r>
          </w:p>
        </w:tc>
        <w:tc>
          <w:tcPr>
            <w:tcW w:w="1200" w:type="dxa"/>
            <w:noWrap w:val="0"/>
            <w:vAlign w:val="center"/>
          </w:tcPr>
          <w:p w14:paraId="3F40E61B">
            <w:pPr>
              <w:rPr>
                <w:szCs w:val="21"/>
              </w:rPr>
            </w:pPr>
            <w:r>
              <w:rPr>
                <w:rFonts w:hint="eastAsia"/>
                <w:szCs w:val="21"/>
              </w:rPr>
              <w:t>见附件</w:t>
            </w:r>
            <w:r>
              <w:rPr>
                <w:szCs w:val="21"/>
              </w:rPr>
              <w:t>6</w:t>
            </w:r>
          </w:p>
        </w:tc>
        <w:tc>
          <w:tcPr>
            <w:tcW w:w="1340" w:type="dxa"/>
            <w:noWrap w:val="0"/>
            <w:vAlign w:val="center"/>
          </w:tcPr>
          <w:p w14:paraId="185D3098">
            <w:pPr>
              <w:rPr>
                <w:szCs w:val="21"/>
              </w:rPr>
            </w:pPr>
            <w:r>
              <w:rPr>
                <w:rFonts w:hint="eastAsia"/>
                <w:szCs w:val="21"/>
              </w:rPr>
              <w:t>按实际编排</w:t>
            </w:r>
          </w:p>
        </w:tc>
      </w:tr>
      <w:tr w14:paraId="16A6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41C46F02">
            <w:pPr>
              <w:jc w:val="center"/>
              <w:rPr>
                <w:szCs w:val="21"/>
              </w:rPr>
            </w:pPr>
            <w:r>
              <w:rPr>
                <w:szCs w:val="21"/>
              </w:rPr>
              <w:t>9</w:t>
            </w:r>
          </w:p>
        </w:tc>
        <w:tc>
          <w:tcPr>
            <w:tcW w:w="4926" w:type="dxa"/>
            <w:noWrap w:val="0"/>
            <w:vAlign w:val="center"/>
          </w:tcPr>
          <w:p w14:paraId="7727C093">
            <w:pPr>
              <w:rPr>
                <w:rFonts w:hint="eastAsia"/>
                <w:szCs w:val="21"/>
              </w:rPr>
            </w:pPr>
            <w:r>
              <w:rPr>
                <w:rFonts w:hint="eastAsia"/>
                <w:szCs w:val="21"/>
              </w:rPr>
              <w:t>偏离表</w:t>
            </w:r>
          </w:p>
        </w:tc>
        <w:tc>
          <w:tcPr>
            <w:tcW w:w="1521" w:type="dxa"/>
            <w:noWrap w:val="0"/>
            <w:vAlign w:val="center"/>
          </w:tcPr>
          <w:p w14:paraId="7DD9867B">
            <w:pPr>
              <w:rPr>
                <w:szCs w:val="21"/>
              </w:rPr>
            </w:pPr>
            <w:r>
              <w:rPr>
                <w:rFonts w:hint="eastAsia"/>
                <w:szCs w:val="21"/>
              </w:rPr>
              <w:t>原件</w:t>
            </w:r>
          </w:p>
        </w:tc>
        <w:tc>
          <w:tcPr>
            <w:tcW w:w="1200" w:type="dxa"/>
            <w:noWrap w:val="0"/>
            <w:vAlign w:val="center"/>
          </w:tcPr>
          <w:p w14:paraId="62E61296">
            <w:pPr>
              <w:rPr>
                <w:szCs w:val="21"/>
              </w:rPr>
            </w:pPr>
            <w:r>
              <w:rPr>
                <w:rFonts w:hint="eastAsia"/>
                <w:szCs w:val="21"/>
              </w:rPr>
              <w:t>见附件</w:t>
            </w:r>
            <w:r>
              <w:rPr>
                <w:szCs w:val="21"/>
              </w:rPr>
              <w:t>7</w:t>
            </w:r>
          </w:p>
        </w:tc>
        <w:tc>
          <w:tcPr>
            <w:tcW w:w="1340" w:type="dxa"/>
            <w:noWrap w:val="0"/>
            <w:vAlign w:val="center"/>
          </w:tcPr>
          <w:p w14:paraId="1776F7FB">
            <w:pPr>
              <w:rPr>
                <w:szCs w:val="21"/>
              </w:rPr>
            </w:pPr>
            <w:r>
              <w:rPr>
                <w:rFonts w:hint="eastAsia"/>
                <w:szCs w:val="21"/>
              </w:rPr>
              <w:t>按实际编排</w:t>
            </w:r>
          </w:p>
        </w:tc>
      </w:tr>
      <w:tr w14:paraId="64D4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1F43EEC5">
            <w:pPr>
              <w:jc w:val="center"/>
              <w:rPr>
                <w:rFonts w:hint="eastAsia"/>
                <w:szCs w:val="21"/>
              </w:rPr>
            </w:pPr>
            <w:r>
              <w:rPr>
                <w:rFonts w:hint="eastAsia"/>
                <w:szCs w:val="21"/>
              </w:rPr>
              <w:t>…</w:t>
            </w:r>
          </w:p>
        </w:tc>
        <w:tc>
          <w:tcPr>
            <w:tcW w:w="4926" w:type="dxa"/>
            <w:noWrap w:val="0"/>
            <w:vAlign w:val="center"/>
          </w:tcPr>
          <w:p w14:paraId="73DD6D8F">
            <w:pPr>
              <w:rPr>
                <w:rFonts w:hint="eastAsia"/>
                <w:szCs w:val="21"/>
              </w:rPr>
            </w:pPr>
            <w:r>
              <w:rPr>
                <w:rFonts w:hint="eastAsia"/>
                <w:szCs w:val="21"/>
              </w:rPr>
              <w:t>……</w:t>
            </w:r>
          </w:p>
        </w:tc>
        <w:tc>
          <w:tcPr>
            <w:tcW w:w="1521" w:type="dxa"/>
            <w:noWrap w:val="0"/>
            <w:vAlign w:val="top"/>
          </w:tcPr>
          <w:p w14:paraId="3450C3A7">
            <w:pPr>
              <w:rPr>
                <w:rFonts w:hint="eastAsia"/>
              </w:rPr>
            </w:pPr>
            <w:r>
              <w:rPr>
                <w:rFonts w:hint="eastAsia"/>
              </w:rPr>
              <w:t>……</w:t>
            </w:r>
          </w:p>
        </w:tc>
        <w:tc>
          <w:tcPr>
            <w:tcW w:w="1200" w:type="dxa"/>
            <w:noWrap w:val="0"/>
            <w:vAlign w:val="top"/>
          </w:tcPr>
          <w:p w14:paraId="02DB7B39">
            <w:pPr>
              <w:rPr>
                <w:rFonts w:hint="eastAsia"/>
              </w:rPr>
            </w:pPr>
            <w:r>
              <w:rPr>
                <w:rFonts w:hint="eastAsia"/>
              </w:rPr>
              <w:t>……</w:t>
            </w:r>
          </w:p>
        </w:tc>
        <w:tc>
          <w:tcPr>
            <w:tcW w:w="1340" w:type="dxa"/>
            <w:noWrap w:val="0"/>
            <w:vAlign w:val="top"/>
          </w:tcPr>
          <w:p w14:paraId="72AD7936">
            <w:pPr>
              <w:rPr>
                <w:rFonts w:hint="eastAsia"/>
              </w:rPr>
            </w:pPr>
            <w:r>
              <w:rPr>
                <w:rFonts w:hint="eastAsia"/>
              </w:rPr>
              <w:t>……</w:t>
            </w:r>
          </w:p>
        </w:tc>
      </w:tr>
    </w:tbl>
    <w:p w14:paraId="5584F814">
      <w:pPr>
        <w:spacing w:line="440" w:lineRule="exact"/>
        <w:jc w:val="left"/>
        <w:rPr>
          <w:rFonts w:hint="eastAsia" w:ascii="宋体" w:hAnsi="宋体"/>
          <w:sz w:val="28"/>
          <w:szCs w:val="28"/>
        </w:rPr>
      </w:pPr>
    </w:p>
    <w:p w14:paraId="0AC34866">
      <w:pPr>
        <w:spacing w:line="440" w:lineRule="exact"/>
        <w:jc w:val="left"/>
        <w:rPr>
          <w:rFonts w:hint="eastAsia" w:ascii="宋体" w:hAnsi="宋体"/>
          <w:sz w:val="28"/>
          <w:szCs w:val="28"/>
        </w:rPr>
      </w:pPr>
    </w:p>
    <w:p w14:paraId="23BCFCF5">
      <w:pPr>
        <w:spacing w:line="440" w:lineRule="exact"/>
        <w:jc w:val="left"/>
        <w:rPr>
          <w:rFonts w:hint="eastAsia" w:ascii="宋体" w:hAnsi="宋体"/>
          <w:sz w:val="28"/>
          <w:szCs w:val="28"/>
        </w:rPr>
      </w:pPr>
    </w:p>
    <w:p w14:paraId="01CF2128">
      <w:pPr>
        <w:spacing w:line="440" w:lineRule="exact"/>
        <w:jc w:val="left"/>
        <w:rPr>
          <w:rFonts w:hint="eastAsia" w:ascii="宋体" w:hAnsi="宋体"/>
          <w:sz w:val="28"/>
          <w:szCs w:val="28"/>
        </w:rPr>
      </w:pPr>
    </w:p>
    <w:p w14:paraId="481F0DC9">
      <w:pPr>
        <w:spacing w:line="440" w:lineRule="exact"/>
        <w:jc w:val="left"/>
        <w:rPr>
          <w:rFonts w:hint="eastAsia" w:ascii="宋体" w:hAnsi="宋体"/>
          <w:sz w:val="28"/>
          <w:szCs w:val="28"/>
        </w:rPr>
      </w:pPr>
    </w:p>
    <w:p w14:paraId="2A4020D3">
      <w:pPr>
        <w:spacing w:line="440" w:lineRule="exact"/>
        <w:jc w:val="left"/>
        <w:rPr>
          <w:rFonts w:hint="eastAsia" w:ascii="宋体" w:hAnsi="宋体"/>
          <w:sz w:val="28"/>
          <w:szCs w:val="28"/>
        </w:rPr>
      </w:pPr>
    </w:p>
    <w:p w14:paraId="31DEF06C">
      <w:pPr>
        <w:spacing w:line="440" w:lineRule="exact"/>
        <w:jc w:val="left"/>
        <w:rPr>
          <w:rFonts w:hint="eastAsia" w:ascii="宋体" w:hAnsi="宋体"/>
          <w:sz w:val="28"/>
          <w:szCs w:val="28"/>
        </w:rPr>
      </w:pPr>
    </w:p>
    <w:p w14:paraId="63DE4B9E">
      <w:pPr>
        <w:spacing w:line="440" w:lineRule="exact"/>
        <w:jc w:val="left"/>
        <w:rPr>
          <w:rFonts w:hint="eastAsia" w:ascii="宋体" w:hAnsi="宋体"/>
          <w:sz w:val="28"/>
          <w:szCs w:val="28"/>
        </w:rPr>
      </w:pPr>
    </w:p>
    <w:p w14:paraId="4EF89DF8">
      <w:pPr>
        <w:spacing w:line="440" w:lineRule="exact"/>
        <w:jc w:val="left"/>
        <w:rPr>
          <w:rFonts w:hint="eastAsia" w:ascii="宋体" w:hAnsi="宋体"/>
          <w:sz w:val="28"/>
          <w:szCs w:val="28"/>
        </w:rPr>
      </w:pPr>
    </w:p>
    <w:p w14:paraId="4D255C97">
      <w:pPr>
        <w:spacing w:line="440" w:lineRule="exact"/>
        <w:jc w:val="left"/>
        <w:rPr>
          <w:rFonts w:hint="eastAsia" w:ascii="宋体" w:hAnsi="宋体"/>
          <w:sz w:val="28"/>
          <w:szCs w:val="28"/>
        </w:rPr>
      </w:pPr>
    </w:p>
    <w:p w14:paraId="37011E6E">
      <w:pPr>
        <w:spacing w:line="440" w:lineRule="exact"/>
        <w:jc w:val="left"/>
        <w:rPr>
          <w:rFonts w:hint="eastAsia" w:ascii="宋体" w:hAnsi="宋体"/>
          <w:sz w:val="28"/>
          <w:szCs w:val="28"/>
        </w:rPr>
      </w:pPr>
    </w:p>
    <w:p w14:paraId="694622D4">
      <w:pPr>
        <w:spacing w:line="440" w:lineRule="exact"/>
        <w:jc w:val="left"/>
        <w:rPr>
          <w:rFonts w:ascii="宋体" w:hAnsi="宋体"/>
          <w:sz w:val="28"/>
          <w:szCs w:val="28"/>
        </w:rPr>
      </w:pPr>
    </w:p>
    <w:p w14:paraId="5578E0B3">
      <w:pPr>
        <w:spacing w:line="440" w:lineRule="exact"/>
        <w:jc w:val="left"/>
        <w:rPr>
          <w:rFonts w:ascii="宋体" w:hAnsi="宋体"/>
          <w:sz w:val="28"/>
          <w:szCs w:val="28"/>
        </w:rPr>
      </w:pPr>
    </w:p>
    <w:p w14:paraId="5DCACB91">
      <w:pPr>
        <w:spacing w:line="440" w:lineRule="exact"/>
        <w:jc w:val="left"/>
        <w:rPr>
          <w:rFonts w:hint="eastAsia" w:ascii="宋体" w:hAnsi="宋体"/>
          <w:sz w:val="28"/>
          <w:szCs w:val="28"/>
        </w:rPr>
      </w:pPr>
    </w:p>
    <w:p w14:paraId="1128B058">
      <w:pPr>
        <w:spacing w:line="440" w:lineRule="exact"/>
        <w:jc w:val="left"/>
        <w:rPr>
          <w:rFonts w:ascii="宋体" w:hAnsi="宋体"/>
          <w:sz w:val="28"/>
          <w:szCs w:val="28"/>
        </w:rPr>
      </w:pPr>
    </w:p>
    <w:p w14:paraId="312BB38F">
      <w:pPr>
        <w:spacing w:line="440" w:lineRule="exact"/>
        <w:jc w:val="left"/>
        <w:rPr>
          <w:rFonts w:hint="eastAsia" w:ascii="宋体" w:hAnsi="宋体"/>
          <w:sz w:val="28"/>
          <w:szCs w:val="28"/>
        </w:rPr>
      </w:pPr>
    </w:p>
    <w:p w14:paraId="27B3EF0A">
      <w:pPr>
        <w:spacing w:line="440" w:lineRule="exact"/>
        <w:jc w:val="left"/>
        <w:rPr>
          <w:rFonts w:hint="eastAsia" w:ascii="宋体" w:hAnsi="宋体"/>
          <w:sz w:val="28"/>
          <w:szCs w:val="28"/>
        </w:rPr>
      </w:pPr>
    </w:p>
    <w:p w14:paraId="01F56509">
      <w:pPr>
        <w:spacing w:line="440" w:lineRule="exact"/>
        <w:jc w:val="left"/>
        <w:rPr>
          <w:rFonts w:hint="eastAsia" w:ascii="宋体" w:hAnsi="宋体"/>
          <w:sz w:val="28"/>
          <w:szCs w:val="28"/>
        </w:rPr>
      </w:pPr>
    </w:p>
    <w:p w14:paraId="34C2699E">
      <w:pPr>
        <w:pStyle w:val="4"/>
        <w:spacing w:before="120" w:after="120"/>
        <w:rPr>
          <w:rFonts w:ascii="仿宋_GB2312" w:eastAsia="仿宋_GB2312"/>
          <w:b w:val="0"/>
          <w:bCs/>
          <w:kern w:val="1"/>
          <w:sz w:val="24"/>
          <w:szCs w:val="24"/>
        </w:rPr>
      </w:pPr>
      <w:r>
        <w:rPr>
          <w:rFonts w:hint="eastAsia" w:ascii="仿宋_GB2312" w:eastAsia="仿宋_GB2312"/>
          <w:b w:val="0"/>
          <w:bCs/>
          <w:kern w:val="1"/>
          <w:sz w:val="24"/>
          <w:szCs w:val="24"/>
        </w:rPr>
        <w:t>附件3：</w:t>
      </w:r>
    </w:p>
    <w:p w14:paraId="28D28B78">
      <w:pPr>
        <w:pStyle w:val="4"/>
        <w:spacing w:before="120" w:after="120"/>
        <w:jc w:val="center"/>
        <w:rPr>
          <w:kern w:val="1"/>
        </w:rPr>
      </w:pPr>
      <w:r>
        <w:rPr>
          <w:rFonts w:hint="eastAsia"/>
          <w:kern w:val="1"/>
        </w:rPr>
        <w:t>报</w:t>
      </w:r>
      <w:r>
        <w:rPr>
          <w:rFonts w:hint="eastAsia"/>
          <w:kern w:val="1"/>
          <w:lang w:val="en-US" w:eastAsia="zh-CN"/>
        </w:rPr>
        <w:t xml:space="preserve">  </w:t>
      </w:r>
      <w:r>
        <w:rPr>
          <w:rFonts w:hint="eastAsia"/>
          <w:kern w:val="1"/>
        </w:rPr>
        <w:t>价</w:t>
      </w:r>
      <w:r>
        <w:rPr>
          <w:rFonts w:hint="eastAsia"/>
          <w:kern w:val="1"/>
          <w:lang w:val="en-US" w:eastAsia="zh-CN"/>
        </w:rPr>
        <w:t xml:space="preserve">  </w:t>
      </w:r>
      <w:r>
        <w:rPr>
          <w:kern w:val="1"/>
        </w:rPr>
        <w:t>表</w:t>
      </w:r>
    </w:p>
    <w:p w14:paraId="04AA8253">
      <w:pPr>
        <w:wordWrap w:val="0"/>
        <w:jc w:val="right"/>
        <w:rPr>
          <w:rFonts w:hint="eastAsia" w:eastAsia="仿宋_GB2312"/>
          <w:lang w:val="en-US" w:eastAsia="zh-CN"/>
        </w:rPr>
      </w:pPr>
      <w:r>
        <w:rPr>
          <w:rFonts w:hint="eastAsia" w:ascii="仿宋_GB2312" w:eastAsia="仿宋_GB2312"/>
          <w:sz w:val="24"/>
          <w:szCs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800"/>
        <w:gridCol w:w="3225"/>
        <w:gridCol w:w="1747"/>
        <w:gridCol w:w="1868"/>
      </w:tblGrid>
      <w:tr w14:paraId="64E9A467">
        <w:tblPrEx>
          <w:tblCellMar>
            <w:top w:w="0" w:type="dxa"/>
            <w:left w:w="108" w:type="dxa"/>
            <w:bottom w:w="0" w:type="dxa"/>
            <w:right w:w="108" w:type="dxa"/>
          </w:tblCellMar>
        </w:tblPrEx>
        <w:trPr>
          <w:cantSplit/>
          <w:trHeight w:val="720" w:hRule="atLeast"/>
          <w:jc w:val="center"/>
        </w:trPr>
        <w:tc>
          <w:tcPr>
            <w:tcW w:w="1800" w:type="dxa"/>
            <w:tcBorders>
              <w:top w:val="double" w:color="000000" w:sz="4" w:space="0"/>
              <w:left w:val="double" w:color="000000" w:sz="4" w:space="0"/>
              <w:bottom w:val="single" w:color="000000" w:sz="4" w:space="0"/>
              <w:right w:val="single" w:color="000000" w:sz="4" w:space="0"/>
            </w:tcBorders>
            <w:noWrap w:val="0"/>
            <w:vAlign w:val="center"/>
          </w:tcPr>
          <w:p w14:paraId="6DF2C04D">
            <w:pPr>
              <w:jc w:val="center"/>
              <w:rPr>
                <w:rFonts w:hint="eastAsia" w:ascii="黑体" w:hAnsi="黑体" w:eastAsia="黑体"/>
                <w:sz w:val="24"/>
              </w:rPr>
            </w:pPr>
            <w:r>
              <w:rPr>
                <w:rFonts w:ascii="黑体" w:hAnsi="黑体" w:eastAsia="黑体"/>
                <w:sz w:val="24"/>
              </w:rPr>
              <w:t>项目编号</w:t>
            </w:r>
          </w:p>
        </w:tc>
        <w:tc>
          <w:tcPr>
            <w:tcW w:w="3225" w:type="dxa"/>
            <w:tcBorders>
              <w:top w:val="double" w:color="000000" w:sz="4" w:space="0"/>
              <w:left w:val="single" w:color="000000" w:sz="4" w:space="0"/>
              <w:bottom w:val="single" w:color="000000" w:sz="4" w:space="0"/>
              <w:right w:val="single" w:color="000000" w:sz="4" w:space="0"/>
            </w:tcBorders>
            <w:noWrap w:val="0"/>
            <w:vAlign w:val="center"/>
          </w:tcPr>
          <w:p w14:paraId="4789D9D8">
            <w:pPr>
              <w:jc w:val="center"/>
              <w:rPr>
                <w:rFonts w:ascii="黑体" w:hAnsi="黑体" w:eastAsia="黑体"/>
                <w:sz w:val="24"/>
              </w:rPr>
            </w:pPr>
            <w:r>
              <w:rPr>
                <w:rFonts w:ascii="黑体" w:hAnsi="黑体" w:eastAsia="黑体"/>
                <w:sz w:val="24"/>
              </w:rPr>
              <w:t>项目名称</w:t>
            </w:r>
          </w:p>
        </w:tc>
        <w:tc>
          <w:tcPr>
            <w:tcW w:w="1747" w:type="dxa"/>
            <w:tcBorders>
              <w:top w:val="double" w:color="000000" w:sz="4" w:space="0"/>
              <w:left w:val="single" w:color="000000" w:sz="4" w:space="0"/>
              <w:bottom w:val="single" w:color="000000" w:sz="4" w:space="0"/>
              <w:right w:val="single" w:color="000000" w:sz="4" w:space="0"/>
            </w:tcBorders>
            <w:noWrap w:val="0"/>
            <w:vAlign w:val="center"/>
          </w:tcPr>
          <w:p w14:paraId="774DF5EB">
            <w:pPr>
              <w:jc w:val="center"/>
              <w:rPr>
                <w:rFonts w:hint="default" w:ascii="黑体" w:hAnsi="黑体" w:eastAsia="黑体"/>
                <w:sz w:val="24"/>
                <w:lang w:val="en-US" w:eastAsia="zh-CN"/>
              </w:rPr>
            </w:pPr>
            <w:r>
              <w:rPr>
                <w:rFonts w:hint="eastAsia" w:ascii="黑体" w:hAnsi="黑体" w:eastAsia="黑体"/>
                <w:sz w:val="24"/>
                <w:lang w:val="en-US" w:eastAsia="zh-CN"/>
              </w:rPr>
              <w:t>限价      （折扣率%）</w:t>
            </w:r>
          </w:p>
        </w:tc>
        <w:tc>
          <w:tcPr>
            <w:tcW w:w="1868" w:type="dxa"/>
            <w:tcBorders>
              <w:top w:val="double" w:color="000000" w:sz="4" w:space="0"/>
              <w:left w:val="single" w:color="000000" w:sz="4" w:space="0"/>
              <w:bottom w:val="single" w:color="000000" w:sz="4" w:space="0"/>
              <w:right w:val="double" w:color="000000" w:sz="4" w:space="0"/>
            </w:tcBorders>
            <w:noWrap w:val="0"/>
            <w:vAlign w:val="center"/>
          </w:tcPr>
          <w:p w14:paraId="305F7194">
            <w:pPr>
              <w:jc w:val="center"/>
              <w:rPr>
                <w:rFonts w:ascii="黑体" w:hAnsi="黑体" w:eastAsia="黑体"/>
                <w:sz w:val="24"/>
              </w:rPr>
            </w:pPr>
            <w:r>
              <w:rPr>
                <w:rFonts w:hint="eastAsia" w:ascii="黑体" w:hAnsi="黑体" w:eastAsia="黑体"/>
                <w:sz w:val="24"/>
                <w:lang w:val="en-US" w:eastAsia="zh-CN"/>
              </w:rPr>
              <w:t>报价       （折扣率%）</w:t>
            </w:r>
          </w:p>
        </w:tc>
      </w:tr>
      <w:tr w14:paraId="11572407">
        <w:tblPrEx>
          <w:tblCellMar>
            <w:top w:w="0" w:type="dxa"/>
            <w:left w:w="108" w:type="dxa"/>
            <w:bottom w:w="0" w:type="dxa"/>
            <w:right w:w="108" w:type="dxa"/>
          </w:tblCellMar>
        </w:tblPrEx>
        <w:trPr>
          <w:cantSplit/>
          <w:trHeight w:val="738" w:hRule="atLeast"/>
          <w:jc w:val="center"/>
        </w:trPr>
        <w:tc>
          <w:tcPr>
            <w:tcW w:w="1800" w:type="dxa"/>
            <w:tcBorders>
              <w:top w:val="single" w:color="000000" w:sz="4" w:space="0"/>
              <w:left w:val="double" w:color="000000" w:sz="4" w:space="0"/>
              <w:bottom w:val="double" w:color="000000" w:sz="4" w:space="0"/>
              <w:right w:val="single" w:color="000000" w:sz="4" w:space="0"/>
            </w:tcBorders>
            <w:noWrap w:val="0"/>
            <w:vAlign w:val="center"/>
          </w:tcPr>
          <w:p w14:paraId="0CC2F423">
            <w:pPr>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b w:val="0"/>
                <w:bCs/>
                <w:sz w:val="24"/>
                <w:szCs w:val="24"/>
              </w:rPr>
              <w:t>FWJJ-202</w:t>
            </w: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val="en-US" w:eastAsia="zh-CN"/>
              </w:rPr>
              <w:t>005</w:t>
            </w:r>
          </w:p>
        </w:tc>
        <w:tc>
          <w:tcPr>
            <w:tcW w:w="3225" w:type="dxa"/>
            <w:tcBorders>
              <w:top w:val="single" w:color="000000" w:sz="4" w:space="0"/>
              <w:left w:val="single" w:color="000000" w:sz="4" w:space="0"/>
              <w:bottom w:val="double" w:color="000000" w:sz="4" w:space="0"/>
              <w:right w:val="single" w:color="000000" w:sz="4" w:space="0"/>
            </w:tcBorders>
            <w:noWrap w:val="0"/>
            <w:vAlign w:val="center"/>
          </w:tcPr>
          <w:p w14:paraId="208EB7D1">
            <w:pPr>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b w:val="0"/>
                <w:bCs/>
                <w:sz w:val="24"/>
                <w:szCs w:val="24"/>
                <w:lang w:val="en-US" w:eastAsia="zh-CN"/>
              </w:rPr>
              <w:t>质谱及基因第三方检测服务</w:t>
            </w:r>
          </w:p>
        </w:tc>
        <w:tc>
          <w:tcPr>
            <w:tcW w:w="1747" w:type="dxa"/>
            <w:tcBorders>
              <w:top w:val="single" w:color="000000" w:sz="4" w:space="0"/>
              <w:left w:val="single" w:color="000000" w:sz="4" w:space="0"/>
              <w:bottom w:val="double" w:color="000000" w:sz="4" w:space="0"/>
              <w:right w:val="single" w:color="000000" w:sz="4" w:space="0"/>
            </w:tcBorders>
            <w:noWrap w:val="0"/>
            <w:vAlign w:val="center"/>
          </w:tcPr>
          <w:p w14:paraId="253BB55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868" w:type="dxa"/>
            <w:tcBorders>
              <w:top w:val="single" w:color="000000" w:sz="4" w:space="0"/>
              <w:left w:val="single" w:color="000000" w:sz="4" w:space="0"/>
              <w:bottom w:val="double" w:color="000000" w:sz="4" w:space="0"/>
              <w:right w:val="double" w:color="000000" w:sz="4" w:space="0"/>
            </w:tcBorders>
            <w:noWrap w:val="0"/>
            <w:vAlign w:val="center"/>
          </w:tcPr>
          <w:p w14:paraId="16A67D5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w:t>
            </w:r>
          </w:p>
        </w:tc>
      </w:tr>
    </w:tbl>
    <w:p w14:paraId="41188691">
      <w:pPr>
        <w:spacing w:line="400" w:lineRule="exact"/>
        <w:ind w:firstLine="480" w:firstLineChars="200"/>
        <w:jc w:val="left"/>
        <w:rPr>
          <w:rFonts w:hint="default" w:ascii="仿宋_GB2312" w:eastAsia="仿宋_GB2312"/>
          <w:sz w:val="24"/>
          <w:lang w:val="en-US" w:eastAsia="zh-CN"/>
        </w:rPr>
      </w:pPr>
      <w:r>
        <w:rPr>
          <w:rFonts w:hint="eastAsia" w:ascii="仿宋_GB2312" w:eastAsia="仿宋_GB2312"/>
          <w:sz w:val="24"/>
          <w:lang w:val="en-US" w:eastAsia="zh-CN"/>
        </w:rPr>
        <w:t>注：报价不得高于限价</w:t>
      </w:r>
      <w:r>
        <w:rPr>
          <w:rFonts w:hint="eastAsia" w:ascii="仿宋_GB2312" w:hAnsi="仿宋_GB2312" w:eastAsia="仿宋_GB2312" w:cs="仿宋_GB2312"/>
          <w:sz w:val="24"/>
          <w:lang w:val="en-US" w:eastAsia="zh-CN"/>
        </w:rPr>
        <w:t>（折扣率%）</w:t>
      </w:r>
    </w:p>
    <w:p w14:paraId="7DE2F476">
      <w:pPr>
        <w:spacing w:line="400" w:lineRule="exact"/>
        <w:ind w:firstLine="480" w:firstLineChars="200"/>
        <w:jc w:val="left"/>
        <w:rPr>
          <w:rFonts w:hint="default" w:ascii="仿宋_GB2312" w:eastAsia="仿宋_GB2312"/>
          <w:sz w:val="24"/>
          <w:lang w:val="en-US" w:eastAsia="zh-CN"/>
        </w:rPr>
      </w:pPr>
    </w:p>
    <w:p w14:paraId="4EC78504">
      <w:pPr>
        <w:spacing w:line="400" w:lineRule="exact"/>
        <w:ind w:firstLine="3840" w:firstLineChars="1600"/>
        <w:rPr>
          <w:rFonts w:ascii="仿宋_GB2312" w:eastAsia="仿宋_GB2312"/>
          <w:kern w:val="1"/>
          <w:sz w:val="24"/>
          <w:u w:val="single"/>
        </w:rPr>
      </w:pPr>
      <w:r>
        <w:rPr>
          <w:rFonts w:hint="eastAsia" w:ascii="仿宋_GB2312" w:eastAsia="仿宋_GB2312"/>
          <w:sz w:val="24"/>
          <w:lang w:eastAsia="zh-CN"/>
        </w:rPr>
        <w:t>竞标单位</w:t>
      </w:r>
      <w:r>
        <w:rPr>
          <w:rFonts w:hint="eastAsia" w:ascii="仿宋_GB2312" w:eastAsia="仿宋_GB2312"/>
          <w:sz w:val="24"/>
        </w:rPr>
        <w:t>名称：</w:t>
      </w:r>
      <w:r>
        <w:rPr>
          <w:rFonts w:hint="eastAsia" w:ascii="仿宋_GB2312" w:eastAsia="仿宋_GB2312"/>
          <w:sz w:val="24"/>
          <w:u w:val="single"/>
        </w:rPr>
        <w:t xml:space="preserve">                           </w:t>
      </w:r>
    </w:p>
    <w:p w14:paraId="457431D1">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14:paraId="4E05F423">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14:paraId="138FB008">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14:paraId="5E5ADC76">
      <w:pPr>
        <w:tabs>
          <w:tab w:val="left" w:pos="567"/>
        </w:tabs>
        <w:snapToGrid w:val="0"/>
        <w:spacing w:line="360" w:lineRule="auto"/>
        <w:rPr>
          <w:rFonts w:ascii="宋体" w:hAnsi="宋体"/>
        </w:rPr>
      </w:pPr>
    </w:p>
    <w:p w14:paraId="697FDFC2">
      <w:pPr>
        <w:tabs>
          <w:tab w:val="left" w:pos="567"/>
        </w:tabs>
        <w:snapToGrid w:val="0"/>
        <w:spacing w:line="360" w:lineRule="auto"/>
        <w:rPr>
          <w:rFonts w:ascii="宋体" w:hAnsi="宋体"/>
        </w:rPr>
      </w:pPr>
      <w:r>
        <w:rPr>
          <w:rFonts w:hint="eastAsia" w:ascii="宋体" w:hAnsi="宋体"/>
        </w:rPr>
        <w:t>注：</w:t>
      </w:r>
    </w:p>
    <w:p w14:paraId="766F1E30">
      <w:pPr>
        <w:numPr>
          <w:ilvl w:val="1"/>
          <w:numId w:val="2"/>
        </w:numPr>
        <w:tabs>
          <w:tab w:val="left" w:pos="0"/>
        </w:tabs>
        <w:snapToGrid w:val="0"/>
        <w:spacing w:line="360" w:lineRule="auto"/>
        <w:rPr>
          <w:rFonts w:ascii="宋体" w:hAnsi="宋体"/>
        </w:rPr>
      </w:pPr>
      <w:r>
        <w:rPr>
          <w:rFonts w:hint="eastAsia" w:ascii="宋体" w:hAnsi="宋体"/>
        </w:rPr>
        <w:t>此表为《报价表》的报价明细表。</w:t>
      </w:r>
    </w:p>
    <w:p w14:paraId="697A7EDC">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14:paraId="78229A90">
      <w:pPr>
        <w:numPr>
          <w:ilvl w:val="1"/>
          <w:numId w:val="2"/>
        </w:numPr>
        <w:tabs>
          <w:tab w:val="left" w:pos="0"/>
        </w:tabs>
        <w:snapToGrid w:val="0"/>
        <w:spacing w:line="360" w:lineRule="auto"/>
        <w:rPr>
          <w:rFonts w:ascii="宋体" w:hAnsi="宋体"/>
        </w:rPr>
      </w:pPr>
      <w:r>
        <w:rPr>
          <w:rFonts w:hint="eastAsia" w:ascii="宋体" w:hAnsi="宋体"/>
        </w:rPr>
        <w:t>该表格式仅作参考，</w:t>
      </w:r>
      <w:r>
        <w:rPr>
          <w:rFonts w:hint="eastAsia" w:ascii="宋体" w:hAnsi="宋体"/>
          <w:lang w:val="en-US" w:eastAsia="zh-CN"/>
        </w:rPr>
        <w:t>竞标单位</w:t>
      </w:r>
      <w:r>
        <w:rPr>
          <w:rFonts w:hint="eastAsia" w:ascii="宋体" w:hAnsi="宋体"/>
        </w:rPr>
        <w:t>的详细报价表格式可自定。</w:t>
      </w:r>
    </w:p>
    <w:p w14:paraId="19DD50B4">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14:paraId="2559255D">
      <w:pPr>
        <w:pStyle w:val="4"/>
        <w:spacing w:before="120" w:after="120"/>
        <w:jc w:val="center"/>
        <w:rPr>
          <w:rFonts w:ascii="宋体" w:hAnsi="宋体"/>
          <w:color w:val="000000"/>
        </w:rPr>
      </w:pPr>
    </w:p>
    <w:p w14:paraId="0BA73D97">
      <w:pPr>
        <w:pStyle w:val="4"/>
        <w:spacing w:before="120" w:after="120"/>
        <w:jc w:val="center"/>
        <w:rPr>
          <w:rFonts w:ascii="宋体" w:hAnsi="宋体"/>
          <w:kern w:val="1"/>
          <w:szCs w:val="44"/>
        </w:rPr>
      </w:pPr>
      <w:r>
        <w:rPr>
          <w:rFonts w:hint="eastAsia" w:ascii="宋体" w:hAnsi="宋体"/>
          <w:kern w:val="1"/>
          <w:szCs w:val="44"/>
        </w:rPr>
        <w:t>法定代表人资格证明书</w:t>
      </w:r>
    </w:p>
    <w:p w14:paraId="49A75F3D">
      <w:pPr>
        <w:spacing w:line="440" w:lineRule="exact"/>
        <w:rPr>
          <w:rFonts w:ascii="仿宋_GB2312" w:eastAsia="仿宋_GB2312"/>
          <w:kern w:val="1"/>
          <w:sz w:val="24"/>
        </w:rPr>
      </w:pPr>
      <w:r>
        <w:rPr>
          <w:rFonts w:hint="eastAsia" w:ascii="仿宋_GB2312" w:eastAsia="仿宋_GB2312"/>
          <w:kern w:val="1"/>
          <w:sz w:val="24"/>
        </w:rPr>
        <w:t>单位名称：</w:t>
      </w:r>
    </w:p>
    <w:p w14:paraId="240C5F81">
      <w:pPr>
        <w:spacing w:line="440" w:lineRule="exact"/>
        <w:rPr>
          <w:rFonts w:ascii="仿宋_GB2312" w:eastAsia="仿宋_GB2312"/>
          <w:kern w:val="1"/>
          <w:sz w:val="24"/>
          <w:u w:val="single"/>
        </w:rPr>
      </w:pPr>
      <w:r>
        <w:rPr>
          <w:rFonts w:hint="eastAsia" w:ascii="仿宋_GB2312" w:eastAsia="仿宋_GB2312"/>
          <w:kern w:val="1"/>
          <w:sz w:val="24"/>
        </w:rPr>
        <w:t>地    址：</w:t>
      </w:r>
    </w:p>
    <w:p w14:paraId="6272F0B8">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14:paraId="6557352C">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14:paraId="084FA477">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14:paraId="1608A1A1">
      <w:pPr>
        <w:spacing w:line="440" w:lineRule="exact"/>
        <w:ind w:firstLine="4536"/>
        <w:rPr>
          <w:rFonts w:ascii="仿宋_GB2312" w:eastAsia="仿宋_GB2312"/>
          <w:kern w:val="1"/>
          <w:sz w:val="24"/>
        </w:rPr>
      </w:pPr>
      <w:r>
        <w:rPr>
          <w:rFonts w:hint="eastAsia" w:ascii="仿宋_GB2312" w:eastAsia="仿宋_GB2312"/>
          <w:kern w:val="1"/>
          <w:sz w:val="24"/>
          <w:lang w:eastAsia="zh-CN"/>
        </w:rPr>
        <w:t>竞标单位</w:t>
      </w:r>
      <w:r>
        <w:rPr>
          <w:rFonts w:hint="eastAsia" w:ascii="仿宋_GB2312" w:eastAsia="仿宋_GB2312"/>
          <w:kern w:val="1"/>
          <w:sz w:val="24"/>
        </w:rPr>
        <w:t xml:space="preserve">（盖章）： </w:t>
      </w:r>
    </w:p>
    <w:p w14:paraId="303DFA91">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14:paraId="3E0B92A6">
      <w:pPr>
        <w:spacing w:line="360" w:lineRule="auto"/>
        <w:rPr>
          <w:rFonts w:ascii="仿宋_GB2312" w:eastAsia="仿宋_GB2312"/>
          <w:kern w:val="1"/>
          <w:sz w:val="24"/>
        </w:rPr>
      </w:pPr>
    </w:p>
    <w:p w14:paraId="59FAF026">
      <w:pPr>
        <w:spacing w:line="360" w:lineRule="auto"/>
        <w:rPr>
          <w:rFonts w:ascii="仿宋_GB2312" w:eastAsia="仿宋_GB2312"/>
          <w:kern w:val="1"/>
          <w:sz w:val="24"/>
        </w:rPr>
      </w:pPr>
    </w:p>
    <w:p w14:paraId="7F1EBB12">
      <w:pPr>
        <w:spacing w:line="440" w:lineRule="exact"/>
        <w:jc w:val="left"/>
        <w:rPr>
          <w:rFonts w:hint="eastAsia" w:ascii="宋体" w:hAnsi="宋体"/>
          <w:sz w:val="28"/>
          <w:szCs w:val="28"/>
        </w:rPr>
      </w:pPr>
    </w:p>
    <w:p w14:paraId="40B58C20">
      <w:pPr>
        <w:spacing w:line="440" w:lineRule="exact"/>
        <w:jc w:val="left"/>
        <w:rPr>
          <w:rFonts w:hint="eastAsia" w:ascii="宋体" w:hAnsi="宋体"/>
          <w:sz w:val="28"/>
          <w:szCs w:val="28"/>
        </w:rPr>
      </w:pPr>
    </w:p>
    <w:p w14:paraId="0E36773D">
      <w:pPr>
        <w:spacing w:line="440" w:lineRule="exact"/>
        <w:jc w:val="left"/>
        <w:rPr>
          <w:rFonts w:hint="eastAsia" w:ascii="宋体" w:hAnsi="宋体"/>
          <w:sz w:val="28"/>
          <w:szCs w:val="28"/>
        </w:rPr>
      </w:pPr>
    </w:p>
    <w:p w14:paraId="0F2CFCAB">
      <w:pPr>
        <w:spacing w:line="440" w:lineRule="exact"/>
        <w:jc w:val="left"/>
        <w:rPr>
          <w:rFonts w:hint="eastAsia" w:ascii="宋体" w:hAnsi="宋体"/>
          <w:sz w:val="28"/>
          <w:szCs w:val="28"/>
        </w:rPr>
      </w:pPr>
    </w:p>
    <w:p w14:paraId="6204226E">
      <w:pPr>
        <w:spacing w:line="440" w:lineRule="exact"/>
        <w:jc w:val="left"/>
        <w:rPr>
          <w:rFonts w:hint="eastAsia" w:ascii="宋体" w:hAnsi="宋体"/>
          <w:sz w:val="28"/>
          <w:szCs w:val="28"/>
        </w:rPr>
      </w:pPr>
    </w:p>
    <w:p w14:paraId="0F33B9FA">
      <w:pPr>
        <w:spacing w:line="440" w:lineRule="exact"/>
        <w:jc w:val="left"/>
        <w:rPr>
          <w:rFonts w:hint="eastAsia" w:ascii="宋体" w:hAnsi="宋体"/>
          <w:sz w:val="28"/>
          <w:szCs w:val="28"/>
        </w:rPr>
      </w:pPr>
    </w:p>
    <w:p w14:paraId="03F65315">
      <w:pPr>
        <w:spacing w:line="440" w:lineRule="exact"/>
        <w:jc w:val="left"/>
        <w:rPr>
          <w:rFonts w:hint="eastAsia" w:ascii="宋体" w:hAnsi="宋体"/>
          <w:sz w:val="28"/>
          <w:szCs w:val="28"/>
        </w:rPr>
      </w:pPr>
    </w:p>
    <w:p w14:paraId="6A9BD7ED">
      <w:pPr>
        <w:spacing w:line="440" w:lineRule="exact"/>
        <w:jc w:val="left"/>
        <w:rPr>
          <w:rFonts w:hint="eastAsia" w:ascii="宋体" w:hAnsi="宋体"/>
          <w:sz w:val="28"/>
          <w:szCs w:val="28"/>
        </w:rPr>
      </w:pPr>
    </w:p>
    <w:p w14:paraId="6A9F1606">
      <w:pPr>
        <w:spacing w:line="440" w:lineRule="exact"/>
        <w:jc w:val="left"/>
        <w:rPr>
          <w:rFonts w:hint="eastAsia" w:ascii="宋体" w:hAnsi="宋体"/>
          <w:sz w:val="28"/>
          <w:szCs w:val="28"/>
        </w:rPr>
      </w:pPr>
    </w:p>
    <w:p w14:paraId="3C3BCE12">
      <w:pPr>
        <w:spacing w:line="440" w:lineRule="exact"/>
        <w:jc w:val="left"/>
        <w:rPr>
          <w:rFonts w:hint="eastAsia" w:ascii="宋体" w:hAnsi="宋体"/>
          <w:sz w:val="28"/>
          <w:szCs w:val="28"/>
        </w:rPr>
      </w:pPr>
    </w:p>
    <w:p w14:paraId="3DA21594">
      <w:pPr>
        <w:spacing w:line="440" w:lineRule="exact"/>
        <w:jc w:val="left"/>
        <w:rPr>
          <w:rFonts w:hint="eastAsia" w:ascii="宋体" w:hAnsi="宋体"/>
          <w:sz w:val="28"/>
          <w:szCs w:val="28"/>
        </w:rPr>
      </w:pPr>
    </w:p>
    <w:p w14:paraId="072A782F">
      <w:pPr>
        <w:spacing w:line="440" w:lineRule="exact"/>
        <w:jc w:val="left"/>
        <w:rPr>
          <w:rFonts w:hint="eastAsia" w:ascii="宋体" w:hAnsi="宋体"/>
          <w:sz w:val="28"/>
          <w:szCs w:val="28"/>
        </w:rPr>
      </w:pPr>
    </w:p>
    <w:p w14:paraId="3DCED855">
      <w:pPr>
        <w:spacing w:line="440" w:lineRule="exact"/>
        <w:jc w:val="left"/>
        <w:rPr>
          <w:rFonts w:hint="eastAsia" w:ascii="宋体" w:hAnsi="宋体"/>
          <w:sz w:val="28"/>
          <w:szCs w:val="28"/>
        </w:rPr>
      </w:pPr>
    </w:p>
    <w:p w14:paraId="4F659537">
      <w:pPr>
        <w:spacing w:line="440" w:lineRule="exact"/>
        <w:jc w:val="left"/>
        <w:rPr>
          <w:rFonts w:hint="eastAsia" w:ascii="宋体" w:hAnsi="宋体"/>
          <w:sz w:val="28"/>
          <w:szCs w:val="28"/>
        </w:rPr>
      </w:pPr>
    </w:p>
    <w:p w14:paraId="10C1FE4C">
      <w:pPr>
        <w:spacing w:line="440" w:lineRule="exact"/>
        <w:jc w:val="left"/>
        <w:rPr>
          <w:rFonts w:hint="eastAsia" w:ascii="宋体" w:hAnsi="宋体"/>
          <w:sz w:val="28"/>
          <w:szCs w:val="28"/>
        </w:rPr>
      </w:pPr>
    </w:p>
    <w:p w14:paraId="264288C0">
      <w:pPr>
        <w:spacing w:line="440" w:lineRule="exact"/>
        <w:jc w:val="left"/>
        <w:rPr>
          <w:rFonts w:hint="eastAsia" w:ascii="宋体" w:hAnsi="宋体"/>
          <w:sz w:val="28"/>
          <w:szCs w:val="28"/>
        </w:rPr>
      </w:pPr>
    </w:p>
    <w:p w14:paraId="35FF70A9">
      <w:pPr>
        <w:spacing w:line="440" w:lineRule="exact"/>
        <w:jc w:val="left"/>
        <w:rPr>
          <w:rFonts w:hint="eastAsia" w:ascii="宋体" w:hAnsi="宋体"/>
          <w:sz w:val="28"/>
          <w:szCs w:val="28"/>
        </w:rPr>
      </w:pPr>
    </w:p>
    <w:p w14:paraId="4CC445A4">
      <w:pPr>
        <w:spacing w:line="440" w:lineRule="exact"/>
        <w:jc w:val="left"/>
        <w:rPr>
          <w:rFonts w:hint="eastAsia" w:ascii="宋体" w:hAnsi="宋体"/>
          <w:sz w:val="28"/>
          <w:szCs w:val="28"/>
        </w:rPr>
      </w:pPr>
    </w:p>
    <w:p w14:paraId="723E749B">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14:paraId="0F1EA340">
      <w:pPr>
        <w:pStyle w:val="4"/>
        <w:spacing w:before="120" w:after="120"/>
        <w:jc w:val="center"/>
        <w:rPr>
          <w:rFonts w:ascii="宋体" w:hAnsi="宋体"/>
          <w:kern w:val="1"/>
          <w:szCs w:val="44"/>
        </w:rPr>
      </w:pPr>
      <w:r>
        <w:rPr>
          <w:rFonts w:hint="eastAsia" w:ascii="宋体" w:hAnsi="宋体"/>
          <w:kern w:val="1"/>
          <w:szCs w:val="44"/>
        </w:rPr>
        <w:t>法定代表人授权委托书</w:t>
      </w:r>
    </w:p>
    <w:p w14:paraId="2FF74D19">
      <w:pPr>
        <w:spacing w:line="440" w:lineRule="exact"/>
        <w:rPr>
          <w:rFonts w:ascii="仿宋_GB2312" w:eastAsia="仿宋_GB2312"/>
          <w:kern w:val="1"/>
          <w:sz w:val="24"/>
        </w:rPr>
      </w:pPr>
      <w:r>
        <w:rPr>
          <w:rFonts w:hint="eastAsia" w:ascii="仿宋_GB2312" w:eastAsia="仿宋_GB2312"/>
          <w:kern w:val="1"/>
          <w:sz w:val="24"/>
        </w:rPr>
        <w:t>致深圳市光明区人民医院：</w:t>
      </w:r>
    </w:p>
    <w:p w14:paraId="304CFF1C">
      <w:pPr>
        <w:spacing w:line="440" w:lineRule="exact"/>
        <w:rPr>
          <w:rFonts w:ascii="仿宋_GB2312" w:eastAsia="仿宋_GB2312"/>
          <w:kern w:val="1"/>
          <w:sz w:val="24"/>
        </w:rPr>
      </w:pPr>
    </w:p>
    <w:p w14:paraId="50C88040">
      <w:pPr>
        <w:spacing w:line="440" w:lineRule="exact"/>
        <w:jc w:val="left"/>
        <w:rPr>
          <w:rFonts w:ascii="仿宋_GB2312" w:eastAsia="仿宋_GB2312"/>
          <w:kern w:val="1"/>
          <w:sz w:val="24"/>
        </w:rPr>
      </w:pPr>
      <w:r>
        <w:rPr>
          <w:rFonts w:hint="eastAsia" w:ascii="仿宋_GB2312" w:eastAsia="仿宋_GB2312"/>
          <w:kern w:val="1"/>
          <w:sz w:val="24"/>
          <w:u w:val="single"/>
        </w:rPr>
        <w:t xml:space="preserve">        （</w:t>
      </w:r>
      <w:r>
        <w:rPr>
          <w:rFonts w:hint="eastAsia" w:ascii="仿宋_GB2312" w:eastAsia="仿宋_GB2312"/>
          <w:kern w:val="1"/>
          <w:sz w:val="24"/>
          <w:u w:val="single"/>
          <w:lang w:eastAsia="zh-CN"/>
        </w:rPr>
        <w:t>竞标单位</w:t>
      </w:r>
      <w:r>
        <w:rPr>
          <w:rFonts w:hint="eastAsia" w:ascii="仿宋_GB2312" w:eastAsia="仿宋_GB2312"/>
          <w:kern w:val="1"/>
          <w:sz w:val="24"/>
          <w:u w:val="single"/>
        </w:rPr>
        <w:t xml:space="preserve">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w:t>
      </w:r>
      <w:r>
        <w:rPr>
          <w:rFonts w:hint="eastAsia" w:ascii="仿宋_GB2312" w:eastAsia="仿宋_GB2312"/>
          <w:kern w:val="1"/>
          <w:sz w:val="24"/>
          <w:lang w:eastAsia="zh-CN"/>
        </w:rPr>
        <w:t>竞标单位</w:t>
      </w:r>
      <w:r>
        <w:rPr>
          <w:rFonts w:hint="eastAsia" w:ascii="仿宋_GB2312" w:eastAsia="仿宋_GB2312"/>
          <w:kern w:val="1"/>
          <w:sz w:val="24"/>
        </w:rPr>
        <w:t>代表在投标过程中所签署的一切文件和处理与之有关的一切事务，本公司均予以认可并对此承担责任。</w:t>
      </w:r>
    </w:p>
    <w:p w14:paraId="3971AE48">
      <w:pPr>
        <w:spacing w:line="440" w:lineRule="exact"/>
        <w:ind w:firstLine="480" w:firstLineChars="200"/>
        <w:jc w:val="left"/>
        <w:rPr>
          <w:rFonts w:ascii="仿宋_GB2312" w:eastAsia="仿宋_GB2312"/>
          <w:kern w:val="1"/>
          <w:sz w:val="24"/>
        </w:rPr>
      </w:pPr>
      <w:r>
        <w:rPr>
          <w:rFonts w:hint="eastAsia" w:ascii="仿宋_GB2312" w:eastAsia="仿宋_GB2312"/>
          <w:kern w:val="1"/>
          <w:sz w:val="24"/>
          <w:lang w:eastAsia="zh-CN"/>
        </w:rPr>
        <w:t>竞标单位</w:t>
      </w:r>
      <w:r>
        <w:rPr>
          <w:rFonts w:hint="eastAsia" w:ascii="仿宋_GB2312" w:eastAsia="仿宋_GB2312"/>
          <w:kern w:val="1"/>
          <w:sz w:val="24"/>
        </w:rPr>
        <w:t>代表无转委权。特此授权。</w:t>
      </w:r>
    </w:p>
    <w:p w14:paraId="6FCCA041">
      <w:pPr>
        <w:spacing w:line="440" w:lineRule="exact"/>
        <w:jc w:val="left"/>
        <w:rPr>
          <w:rFonts w:ascii="仿宋_GB2312" w:eastAsia="仿宋_GB2312"/>
          <w:kern w:val="1"/>
          <w:sz w:val="24"/>
        </w:rPr>
      </w:pPr>
    </w:p>
    <w:p w14:paraId="31D00F1F">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14:paraId="38CE4F5B">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14:paraId="4873EC66">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14:paraId="4F6B4DFD">
      <w:pPr>
        <w:spacing w:line="440" w:lineRule="exact"/>
        <w:ind w:firstLine="120"/>
        <w:rPr>
          <w:rFonts w:ascii="仿宋_GB2312" w:eastAsia="仿宋_GB2312"/>
          <w:kern w:val="1"/>
          <w:sz w:val="24"/>
        </w:rPr>
      </w:pPr>
      <w:r>
        <w:rPr>
          <w:rFonts w:hint="eastAsia" w:ascii="仿宋_GB2312" w:eastAsia="仿宋_GB2312"/>
          <w:kern w:val="1"/>
          <w:sz w:val="24"/>
          <w:lang w:eastAsia="zh-CN"/>
        </w:rPr>
        <w:t>竞标单位</w:t>
      </w:r>
      <w:r>
        <w:rPr>
          <w:rFonts w:hint="eastAsia" w:ascii="仿宋_GB2312" w:eastAsia="仿宋_GB2312"/>
          <w:kern w:val="1"/>
          <w:sz w:val="24"/>
        </w:rPr>
        <w:t xml:space="preserve">（盖章）：                                        </w:t>
      </w:r>
    </w:p>
    <w:p w14:paraId="0EDE8C43">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14:paraId="668D543F">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14:paraId="1AE49728">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14:paraId="4F3927F4">
      <w:pPr>
        <w:spacing w:line="440" w:lineRule="exact"/>
        <w:jc w:val="left"/>
        <w:rPr>
          <w:rFonts w:hint="eastAsia" w:ascii="宋体" w:hAnsi="宋体"/>
          <w:sz w:val="28"/>
          <w:szCs w:val="28"/>
        </w:rPr>
      </w:pPr>
    </w:p>
    <w:p w14:paraId="237EAA86">
      <w:pPr>
        <w:spacing w:line="440" w:lineRule="exact"/>
        <w:jc w:val="left"/>
        <w:rPr>
          <w:rFonts w:hint="eastAsia" w:ascii="宋体" w:hAnsi="宋体"/>
          <w:sz w:val="28"/>
          <w:szCs w:val="28"/>
        </w:rPr>
      </w:pPr>
    </w:p>
    <w:p w14:paraId="7AC5FC1D">
      <w:pPr>
        <w:spacing w:line="440" w:lineRule="exact"/>
        <w:jc w:val="left"/>
        <w:rPr>
          <w:rFonts w:hint="eastAsia" w:ascii="宋体" w:hAnsi="宋体"/>
          <w:sz w:val="28"/>
          <w:szCs w:val="28"/>
        </w:rPr>
      </w:pPr>
    </w:p>
    <w:p w14:paraId="1DAD6E61">
      <w:pPr>
        <w:spacing w:line="440" w:lineRule="exact"/>
        <w:jc w:val="left"/>
        <w:rPr>
          <w:rFonts w:hint="eastAsia" w:ascii="宋体" w:hAnsi="宋体"/>
          <w:sz w:val="28"/>
          <w:szCs w:val="28"/>
        </w:rPr>
      </w:pPr>
    </w:p>
    <w:p w14:paraId="1CF536C1">
      <w:pPr>
        <w:spacing w:line="440" w:lineRule="exact"/>
        <w:jc w:val="left"/>
        <w:rPr>
          <w:rFonts w:hint="eastAsia" w:ascii="宋体" w:hAnsi="宋体"/>
          <w:sz w:val="28"/>
          <w:szCs w:val="28"/>
        </w:rPr>
      </w:pPr>
    </w:p>
    <w:p w14:paraId="60D3335E">
      <w:pPr>
        <w:spacing w:line="440" w:lineRule="exact"/>
        <w:jc w:val="left"/>
        <w:rPr>
          <w:rFonts w:hint="eastAsia" w:ascii="宋体" w:hAnsi="宋体"/>
          <w:sz w:val="28"/>
          <w:szCs w:val="28"/>
        </w:rPr>
      </w:pPr>
    </w:p>
    <w:p w14:paraId="7B5BA8AC">
      <w:pPr>
        <w:spacing w:line="440" w:lineRule="exact"/>
        <w:jc w:val="left"/>
        <w:rPr>
          <w:rFonts w:hint="eastAsia" w:ascii="宋体" w:hAnsi="宋体"/>
          <w:sz w:val="28"/>
          <w:szCs w:val="28"/>
        </w:rPr>
      </w:pPr>
    </w:p>
    <w:p w14:paraId="4A8AE3B9">
      <w:pPr>
        <w:spacing w:line="440" w:lineRule="exact"/>
        <w:jc w:val="left"/>
        <w:rPr>
          <w:rFonts w:hint="eastAsia" w:ascii="宋体" w:hAnsi="宋体"/>
          <w:sz w:val="28"/>
          <w:szCs w:val="28"/>
        </w:rPr>
      </w:pPr>
    </w:p>
    <w:p w14:paraId="10B2CDCE">
      <w:pPr>
        <w:spacing w:line="440" w:lineRule="exact"/>
        <w:jc w:val="left"/>
        <w:rPr>
          <w:rFonts w:hint="eastAsia" w:ascii="宋体" w:hAnsi="宋体"/>
          <w:sz w:val="28"/>
          <w:szCs w:val="28"/>
        </w:rPr>
      </w:pPr>
    </w:p>
    <w:p w14:paraId="7DBC24AB">
      <w:pPr>
        <w:spacing w:line="440" w:lineRule="exact"/>
        <w:jc w:val="left"/>
        <w:rPr>
          <w:rFonts w:hint="eastAsia" w:ascii="宋体" w:hAnsi="宋体"/>
          <w:sz w:val="28"/>
          <w:szCs w:val="28"/>
        </w:rPr>
      </w:pPr>
    </w:p>
    <w:p w14:paraId="5EE3297F">
      <w:pPr>
        <w:spacing w:line="440" w:lineRule="exact"/>
        <w:jc w:val="left"/>
        <w:rPr>
          <w:rFonts w:hint="eastAsia" w:ascii="宋体" w:hAnsi="宋体"/>
          <w:sz w:val="28"/>
          <w:szCs w:val="28"/>
        </w:rPr>
      </w:pPr>
    </w:p>
    <w:p w14:paraId="3300D450">
      <w:pPr>
        <w:spacing w:line="440" w:lineRule="exact"/>
        <w:jc w:val="left"/>
        <w:rPr>
          <w:rFonts w:hint="eastAsia" w:ascii="宋体" w:hAnsi="宋体"/>
          <w:sz w:val="28"/>
          <w:szCs w:val="28"/>
        </w:rPr>
      </w:pPr>
    </w:p>
    <w:p w14:paraId="219CCBC0">
      <w:pPr>
        <w:spacing w:line="520" w:lineRule="exact"/>
        <w:jc w:val="left"/>
        <w:rPr>
          <w:rFonts w:hint="eastAsia" w:ascii="仿宋_GB2312" w:hAnsi="宋体" w:eastAsia="仿宋_GB2312"/>
          <w:sz w:val="24"/>
          <w:szCs w:val="32"/>
          <w:lang w:eastAsia="zh-CN"/>
        </w:rPr>
      </w:pPr>
      <w:r>
        <w:rPr>
          <w:rFonts w:hint="eastAsia" w:ascii="仿宋_GB2312" w:hAnsi="宋体" w:eastAsia="仿宋_GB2312"/>
          <w:sz w:val="24"/>
          <w:szCs w:val="32"/>
        </w:rPr>
        <w:t>附件</w:t>
      </w:r>
      <w:r>
        <w:rPr>
          <w:rFonts w:hint="eastAsia" w:ascii="仿宋_GB2312" w:hAnsi="宋体" w:eastAsia="仿宋_GB2312"/>
          <w:sz w:val="24"/>
          <w:szCs w:val="32"/>
          <w:lang w:val="en-US" w:eastAsia="zh-CN"/>
        </w:rPr>
        <w:t>6</w:t>
      </w:r>
    </w:p>
    <w:p w14:paraId="7E641802">
      <w:pPr>
        <w:pStyle w:val="3"/>
        <w:spacing w:line="240" w:lineRule="auto"/>
        <w:jc w:val="center"/>
        <w:rPr>
          <w:rFonts w:asciiTheme="majorEastAsia" w:hAnsiTheme="majorEastAsia" w:eastAsiaTheme="majorEastAsia"/>
        </w:rPr>
      </w:pPr>
      <w:r>
        <w:rPr>
          <w:rFonts w:hint="eastAsia" w:asciiTheme="majorEastAsia" w:hAnsiTheme="majorEastAsia" w:eastAsiaTheme="majorEastAsia"/>
          <w:lang w:val="en-US" w:eastAsia="zh-CN"/>
        </w:rPr>
        <w:t>相关</w:t>
      </w:r>
      <w:r>
        <w:rPr>
          <w:rFonts w:hint="eastAsia" w:asciiTheme="majorEastAsia" w:hAnsiTheme="majorEastAsia" w:eastAsiaTheme="majorEastAsia"/>
        </w:rPr>
        <w:t>人员社会保险证明</w:t>
      </w:r>
    </w:p>
    <w:p w14:paraId="3FC80E98">
      <w:pPr>
        <w:spacing w:line="360"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提供</w:t>
      </w:r>
      <w:r>
        <w:rPr>
          <w:rFonts w:hint="eastAsia" w:ascii="仿宋_GB2312" w:hAnsi="仿宋_GB2312" w:eastAsia="仿宋_GB2312" w:cs="仿宋_GB2312"/>
          <w:b w:val="0"/>
          <w:bCs w:val="0"/>
          <w:color w:val="auto"/>
          <w:sz w:val="24"/>
          <w:szCs w:val="24"/>
          <w:u w:val="double"/>
        </w:rPr>
        <w:t>法定代表人、主要经营负责人、项目投标授权代表人、项目负责人、主要技术人员</w:t>
      </w:r>
      <w:r>
        <w:rPr>
          <w:rFonts w:hint="eastAsia" w:ascii="仿宋_GB2312" w:hAnsi="仿宋_GB2312" w:eastAsia="仿宋_GB2312" w:cs="仿宋_GB2312"/>
          <w:b w:val="0"/>
          <w:bCs w:val="0"/>
          <w:color w:val="auto"/>
          <w:sz w:val="24"/>
          <w:szCs w:val="24"/>
        </w:rPr>
        <w:t>近三个月（含开标当月）中的任意一个月的社会保险证明。</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876"/>
        <w:gridCol w:w="1845"/>
        <w:gridCol w:w="1978"/>
      </w:tblGrid>
      <w:tr w14:paraId="6D3B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27" w:type="dxa"/>
            <w:vAlign w:val="center"/>
          </w:tcPr>
          <w:p w14:paraId="6D2B7FD7">
            <w:pPr>
              <w:spacing w:line="240" w:lineRule="exact"/>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序号</w:t>
            </w:r>
          </w:p>
        </w:tc>
        <w:tc>
          <w:tcPr>
            <w:tcW w:w="3876" w:type="dxa"/>
            <w:vAlign w:val="center"/>
          </w:tcPr>
          <w:p w14:paraId="453E4A83">
            <w:pPr>
              <w:spacing w:line="240" w:lineRule="exact"/>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人员类别</w:t>
            </w:r>
          </w:p>
          <w:p w14:paraId="674C5F51">
            <w:pPr>
              <w:spacing w:line="240" w:lineRule="exact"/>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（法定代表人、主要经营负责人、项目投标授权代表人、项目负责人、主要技术人员）</w:t>
            </w:r>
          </w:p>
        </w:tc>
        <w:tc>
          <w:tcPr>
            <w:tcW w:w="1845" w:type="dxa"/>
            <w:vAlign w:val="center"/>
          </w:tcPr>
          <w:p w14:paraId="6CDC3FA2">
            <w:pPr>
              <w:spacing w:line="360" w:lineRule="auto"/>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社保缴交单位</w:t>
            </w:r>
          </w:p>
        </w:tc>
        <w:tc>
          <w:tcPr>
            <w:tcW w:w="1978" w:type="dxa"/>
            <w:vAlign w:val="center"/>
          </w:tcPr>
          <w:p w14:paraId="247A838E">
            <w:pPr>
              <w:spacing w:line="360" w:lineRule="auto"/>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备注</w:t>
            </w:r>
          </w:p>
        </w:tc>
      </w:tr>
      <w:tr w14:paraId="4761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7" w:type="dxa"/>
          </w:tcPr>
          <w:p w14:paraId="2B46BA1B">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1</w:t>
            </w:r>
          </w:p>
        </w:tc>
        <w:tc>
          <w:tcPr>
            <w:tcW w:w="3876" w:type="dxa"/>
          </w:tcPr>
          <w:p w14:paraId="228FC758">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法定代表人</w:t>
            </w:r>
          </w:p>
        </w:tc>
        <w:tc>
          <w:tcPr>
            <w:tcW w:w="1845" w:type="dxa"/>
          </w:tcPr>
          <w:p w14:paraId="16A02D2D">
            <w:pPr>
              <w:spacing w:line="360" w:lineRule="auto"/>
              <w:rPr>
                <w:rFonts w:hint="eastAsia" w:ascii="仿宋_GB2312" w:hAnsi="仿宋_GB2312" w:eastAsia="仿宋_GB2312" w:cs="仿宋_GB2312"/>
                <w:b w:val="0"/>
                <w:bCs w:val="0"/>
                <w:color w:val="auto"/>
                <w:kern w:val="0"/>
                <w:sz w:val="24"/>
                <w:szCs w:val="24"/>
              </w:rPr>
            </w:pPr>
          </w:p>
        </w:tc>
        <w:tc>
          <w:tcPr>
            <w:tcW w:w="1978" w:type="dxa"/>
          </w:tcPr>
          <w:p w14:paraId="5ACFB866">
            <w:pPr>
              <w:spacing w:line="360" w:lineRule="auto"/>
              <w:rPr>
                <w:rFonts w:hint="eastAsia" w:ascii="仿宋_GB2312" w:hAnsi="仿宋_GB2312" w:eastAsia="仿宋_GB2312" w:cs="仿宋_GB2312"/>
                <w:b w:val="0"/>
                <w:bCs w:val="0"/>
                <w:color w:val="auto"/>
                <w:kern w:val="0"/>
                <w:sz w:val="24"/>
                <w:szCs w:val="24"/>
              </w:rPr>
            </w:pPr>
          </w:p>
        </w:tc>
      </w:tr>
      <w:tr w14:paraId="1293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7" w:type="dxa"/>
          </w:tcPr>
          <w:p w14:paraId="25F29251">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2</w:t>
            </w:r>
          </w:p>
        </w:tc>
        <w:tc>
          <w:tcPr>
            <w:tcW w:w="3876" w:type="dxa"/>
          </w:tcPr>
          <w:p w14:paraId="79DC4949">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w:t>
            </w:r>
          </w:p>
        </w:tc>
        <w:tc>
          <w:tcPr>
            <w:tcW w:w="1845" w:type="dxa"/>
          </w:tcPr>
          <w:p w14:paraId="38AE58C9">
            <w:pPr>
              <w:spacing w:line="360" w:lineRule="auto"/>
              <w:rPr>
                <w:rFonts w:hint="eastAsia" w:ascii="仿宋_GB2312" w:hAnsi="仿宋_GB2312" w:eastAsia="仿宋_GB2312" w:cs="仿宋_GB2312"/>
                <w:b w:val="0"/>
                <w:bCs w:val="0"/>
                <w:color w:val="auto"/>
                <w:kern w:val="0"/>
                <w:sz w:val="24"/>
                <w:szCs w:val="24"/>
              </w:rPr>
            </w:pPr>
          </w:p>
        </w:tc>
        <w:tc>
          <w:tcPr>
            <w:tcW w:w="1978" w:type="dxa"/>
          </w:tcPr>
          <w:p w14:paraId="27ABE199">
            <w:pPr>
              <w:spacing w:line="360" w:lineRule="auto"/>
              <w:rPr>
                <w:rFonts w:hint="eastAsia" w:ascii="仿宋_GB2312" w:hAnsi="仿宋_GB2312" w:eastAsia="仿宋_GB2312" w:cs="仿宋_GB2312"/>
                <w:b w:val="0"/>
                <w:bCs w:val="0"/>
                <w:color w:val="auto"/>
                <w:kern w:val="0"/>
                <w:sz w:val="24"/>
                <w:szCs w:val="24"/>
              </w:rPr>
            </w:pPr>
          </w:p>
        </w:tc>
      </w:tr>
      <w:tr w14:paraId="63CD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7" w:type="dxa"/>
          </w:tcPr>
          <w:p w14:paraId="6BE9F540">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3</w:t>
            </w:r>
          </w:p>
        </w:tc>
        <w:tc>
          <w:tcPr>
            <w:tcW w:w="3876" w:type="dxa"/>
          </w:tcPr>
          <w:p w14:paraId="785AF80B">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w:t>
            </w:r>
          </w:p>
        </w:tc>
        <w:tc>
          <w:tcPr>
            <w:tcW w:w="1845" w:type="dxa"/>
          </w:tcPr>
          <w:p w14:paraId="4D60F005">
            <w:pPr>
              <w:spacing w:line="360" w:lineRule="auto"/>
              <w:rPr>
                <w:rFonts w:hint="eastAsia" w:ascii="仿宋_GB2312" w:hAnsi="仿宋_GB2312" w:eastAsia="仿宋_GB2312" w:cs="仿宋_GB2312"/>
                <w:b w:val="0"/>
                <w:bCs w:val="0"/>
                <w:color w:val="auto"/>
                <w:kern w:val="0"/>
                <w:sz w:val="24"/>
                <w:szCs w:val="24"/>
              </w:rPr>
            </w:pPr>
          </w:p>
        </w:tc>
        <w:tc>
          <w:tcPr>
            <w:tcW w:w="1978" w:type="dxa"/>
          </w:tcPr>
          <w:p w14:paraId="442AED08">
            <w:pPr>
              <w:spacing w:line="360" w:lineRule="auto"/>
              <w:rPr>
                <w:rFonts w:hint="eastAsia" w:ascii="仿宋_GB2312" w:hAnsi="仿宋_GB2312" w:eastAsia="仿宋_GB2312" w:cs="仿宋_GB2312"/>
                <w:b w:val="0"/>
                <w:bCs w:val="0"/>
                <w:color w:val="auto"/>
                <w:kern w:val="0"/>
                <w:sz w:val="24"/>
                <w:szCs w:val="24"/>
              </w:rPr>
            </w:pPr>
          </w:p>
        </w:tc>
      </w:tr>
      <w:tr w14:paraId="62F3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7" w:type="dxa"/>
          </w:tcPr>
          <w:p w14:paraId="3FE87CCC">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4</w:t>
            </w:r>
          </w:p>
        </w:tc>
        <w:tc>
          <w:tcPr>
            <w:tcW w:w="3876" w:type="dxa"/>
          </w:tcPr>
          <w:p w14:paraId="5A4E3F67">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w:t>
            </w:r>
          </w:p>
        </w:tc>
        <w:tc>
          <w:tcPr>
            <w:tcW w:w="1845" w:type="dxa"/>
          </w:tcPr>
          <w:p w14:paraId="56876B81">
            <w:pPr>
              <w:spacing w:line="360" w:lineRule="auto"/>
              <w:rPr>
                <w:rFonts w:hint="eastAsia" w:ascii="仿宋_GB2312" w:hAnsi="仿宋_GB2312" w:eastAsia="仿宋_GB2312" w:cs="仿宋_GB2312"/>
                <w:b w:val="0"/>
                <w:bCs w:val="0"/>
                <w:color w:val="auto"/>
                <w:kern w:val="0"/>
                <w:sz w:val="24"/>
                <w:szCs w:val="24"/>
              </w:rPr>
            </w:pPr>
          </w:p>
        </w:tc>
        <w:tc>
          <w:tcPr>
            <w:tcW w:w="1978" w:type="dxa"/>
          </w:tcPr>
          <w:p w14:paraId="415537C5">
            <w:pPr>
              <w:spacing w:line="360" w:lineRule="auto"/>
              <w:rPr>
                <w:rFonts w:hint="eastAsia" w:ascii="仿宋_GB2312" w:hAnsi="仿宋_GB2312" w:eastAsia="仿宋_GB2312" w:cs="仿宋_GB2312"/>
                <w:b w:val="0"/>
                <w:bCs w:val="0"/>
                <w:color w:val="auto"/>
                <w:kern w:val="0"/>
                <w:sz w:val="24"/>
                <w:szCs w:val="24"/>
              </w:rPr>
            </w:pPr>
          </w:p>
        </w:tc>
      </w:tr>
      <w:tr w14:paraId="55C4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7" w:type="dxa"/>
          </w:tcPr>
          <w:p w14:paraId="4F5761C7">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5</w:t>
            </w:r>
          </w:p>
        </w:tc>
        <w:tc>
          <w:tcPr>
            <w:tcW w:w="3876" w:type="dxa"/>
          </w:tcPr>
          <w:p w14:paraId="3EF26386">
            <w:pPr>
              <w:spacing w:line="36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w:t>
            </w:r>
          </w:p>
        </w:tc>
        <w:tc>
          <w:tcPr>
            <w:tcW w:w="1845" w:type="dxa"/>
          </w:tcPr>
          <w:p w14:paraId="1F039E1F">
            <w:pPr>
              <w:spacing w:line="360" w:lineRule="auto"/>
              <w:rPr>
                <w:rFonts w:hint="eastAsia" w:ascii="仿宋_GB2312" w:hAnsi="仿宋_GB2312" w:eastAsia="仿宋_GB2312" w:cs="仿宋_GB2312"/>
                <w:b w:val="0"/>
                <w:bCs w:val="0"/>
                <w:color w:val="auto"/>
                <w:kern w:val="0"/>
                <w:sz w:val="24"/>
                <w:szCs w:val="24"/>
              </w:rPr>
            </w:pPr>
          </w:p>
        </w:tc>
        <w:tc>
          <w:tcPr>
            <w:tcW w:w="1978" w:type="dxa"/>
          </w:tcPr>
          <w:p w14:paraId="0E1EEADA">
            <w:pPr>
              <w:spacing w:line="360" w:lineRule="auto"/>
              <w:rPr>
                <w:rFonts w:hint="eastAsia" w:ascii="仿宋_GB2312" w:hAnsi="仿宋_GB2312" w:eastAsia="仿宋_GB2312" w:cs="仿宋_GB2312"/>
                <w:b w:val="0"/>
                <w:bCs w:val="0"/>
                <w:color w:val="auto"/>
                <w:kern w:val="0"/>
                <w:sz w:val="24"/>
                <w:szCs w:val="24"/>
              </w:rPr>
            </w:pPr>
          </w:p>
        </w:tc>
      </w:tr>
    </w:tbl>
    <w:p w14:paraId="0A8AC1D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※后面另外附上表内个人社保证明清晰复印件</w:t>
      </w:r>
    </w:p>
    <w:p w14:paraId="449AC1D8">
      <w:pPr>
        <w:spacing w:line="360" w:lineRule="auto"/>
        <w:rPr>
          <w:rFonts w:hint="eastAsia" w:ascii="仿宋_GB2312" w:hAnsi="仿宋_GB2312" w:eastAsia="仿宋_GB2312" w:cs="仿宋_GB2312"/>
          <w:b/>
          <w:bCs/>
          <w:color w:val="auto"/>
          <w:sz w:val="24"/>
          <w:szCs w:val="24"/>
          <w:u w:val="double"/>
        </w:rPr>
      </w:pPr>
    </w:p>
    <w:p w14:paraId="2600FCBB">
      <w:pPr>
        <w:spacing w:line="360" w:lineRule="auto"/>
        <w:rPr>
          <w:rFonts w:hint="eastAsia" w:ascii="仿宋_GB2312" w:hAnsi="仿宋_GB2312" w:eastAsia="仿宋_GB2312" w:cs="仿宋_GB2312"/>
          <w:b/>
          <w:bCs/>
          <w:color w:val="auto"/>
          <w:sz w:val="24"/>
          <w:szCs w:val="24"/>
          <w:u w:val="double"/>
        </w:rPr>
      </w:pPr>
    </w:p>
    <w:p w14:paraId="08C0021A">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1.响应人应如实提供上述人员的社会保险证明，如上述人员的社会保险未由响应人缴纳，亦须提供相应单位为其缴纳的社会保险证明。</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2.响应人为新成立企业且成立时间不足一个月可提供加盖响应人公章的情况说明或者证明材料亦视为符合。</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3.若为退休人员，提供退休证明。</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4.如依法不需要缴纳社会保险的，应提供相应文件证明。</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5.若因为社保部门或税务部门原因无法提供的，需提供劳动合同及社保部门或税务部门官方通知证明（或官网公告截图）。</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6.如本项目未安排项目投标授权代表人、项目负责人、主要技术人员的，无需提供投标授权代表人、项目负责人、主要技术人员的社保。</w:t>
      </w:r>
    </w:p>
    <w:p w14:paraId="7FD20439">
      <w:pPr>
        <w:spacing w:line="520" w:lineRule="exact"/>
        <w:jc w:val="left"/>
        <w:rPr>
          <w:rFonts w:hint="eastAsia" w:ascii="仿宋_GB2312" w:hAnsi="宋体" w:eastAsia="仿宋_GB2312"/>
          <w:sz w:val="24"/>
          <w:szCs w:val="32"/>
        </w:rPr>
      </w:pPr>
    </w:p>
    <w:p w14:paraId="0687F33D">
      <w:pPr>
        <w:spacing w:line="520" w:lineRule="exact"/>
        <w:jc w:val="left"/>
        <w:rPr>
          <w:rFonts w:hint="eastAsia" w:ascii="仿宋_GB2312" w:hAnsi="宋体" w:eastAsia="仿宋_GB2312"/>
          <w:sz w:val="24"/>
          <w:szCs w:val="32"/>
        </w:rPr>
      </w:pPr>
    </w:p>
    <w:p w14:paraId="521F6537">
      <w:pPr>
        <w:spacing w:line="520" w:lineRule="exact"/>
        <w:jc w:val="left"/>
        <w:rPr>
          <w:rFonts w:hint="eastAsia" w:ascii="仿宋_GB2312" w:hAnsi="宋体" w:eastAsia="仿宋_GB2312"/>
          <w:sz w:val="24"/>
          <w:szCs w:val="32"/>
        </w:rPr>
      </w:pPr>
    </w:p>
    <w:p w14:paraId="4A6A4CAF">
      <w:pPr>
        <w:spacing w:line="520" w:lineRule="exact"/>
        <w:jc w:val="left"/>
        <w:rPr>
          <w:rFonts w:hint="eastAsia" w:ascii="仿宋_GB2312" w:hAnsi="宋体" w:eastAsia="仿宋_GB2312"/>
          <w:sz w:val="24"/>
          <w:szCs w:val="32"/>
          <w:lang w:eastAsia="zh-CN"/>
        </w:rPr>
      </w:pPr>
      <w:r>
        <w:rPr>
          <w:rFonts w:hint="eastAsia" w:ascii="仿宋_GB2312" w:hAnsi="宋体" w:eastAsia="仿宋_GB2312"/>
          <w:sz w:val="24"/>
          <w:szCs w:val="32"/>
        </w:rPr>
        <w:t>附件</w:t>
      </w:r>
      <w:r>
        <w:rPr>
          <w:rFonts w:hint="eastAsia" w:ascii="仿宋_GB2312" w:hAnsi="宋体" w:eastAsia="仿宋_GB2312"/>
          <w:sz w:val="24"/>
          <w:szCs w:val="32"/>
          <w:lang w:val="en-US" w:eastAsia="zh-CN"/>
        </w:rPr>
        <w:t>7</w:t>
      </w:r>
    </w:p>
    <w:p w14:paraId="4FADFDDE">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14:paraId="4CB97D20">
      <w:pPr>
        <w:tabs>
          <w:tab w:val="left" w:pos="9351"/>
          <w:tab w:val="left" w:pos="11136"/>
          <w:tab w:val="left" w:pos="13026"/>
          <w:tab w:val="left" w:pos="14181"/>
        </w:tabs>
        <w:spacing w:line="520" w:lineRule="exact"/>
        <w:jc w:val="center"/>
        <w:rPr>
          <w:rFonts w:ascii="宋体" w:hAnsi="宋体"/>
          <w:b/>
          <w:color w:val="FF0000"/>
          <w:sz w:val="44"/>
          <w:szCs w:val="44"/>
        </w:rPr>
      </w:pPr>
    </w:p>
    <w:p w14:paraId="2F0911CA">
      <w:pPr>
        <w:spacing w:line="400" w:lineRule="exact"/>
        <w:rPr>
          <w:rFonts w:ascii="仿宋_GB2312" w:eastAsia="仿宋_GB2312"/>
          <w:sz w:val="24"/>
        </w:rPr>
      </w:pPr>
      <w:r>
        <w:rPr>
          <w:rFonts w:hint="eastAsia" w:ascii="仿宋_GB2312" w:eastAsia="仿宋_GB2312"/>
          <w:sz w:val="24"/>
        </w:rPr>
        <w:t>致：深圳市光明区人民医院</w:t>
      </w:r>
    </w:p>
    <w:p w14:paraId="7A18AF04">
      <w:pPr>
        <w:spacing w:line="400" w:lineRule="exact"/>
        <w:ind w:firstLine="480" w:firstLineChars="200"/>
        <w:rPr>
          <w:rFonts w:ascii="仿宋_GB2312" w:eastAsia="仿宋_GB2312"/>
          <w:sz w:val="24"/>
        </w:rPr>
      </w:pPr>
      <w:r>
        <w:rPr>
          <w:rFonts w:hint="eastAsia" w:ascii="仿宋_GB2312" w:eastAsia="仿宋_GB2312"/>
          <w:sz w:val="24"/>
        </w:rPr>
        <w:t>本</w:t>
      </w:r>
      <w:r>
        <w:rPr>
          <w:rFonts w:hint="eastAsia" w:ascii="仿宋_GB2312" w:eastAsia="仿宋_GB2312"/>
          <w:sz w:val="24"/>
          <w:lang w:eastAsia="zh-CN"/>
        </w:rPr>
        <w:t>竞标单位</w:t>
      </w:r>
      <w:r>
        <w:rPr>
          <w:rFonts w:hint="eastAsia" w:ascii="仿宋_GB2312" w:eastAsia="仿宋_GB2312"/>
          <w:sz w:val="24"/>
        </w:rPr>
        <w:t>在参与深圳市光明区人民医院采购过程中做出如下承诺：</w:t>
      </w:r>
    </w:p>
    <w:p w14:paraId="2F470ED4">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0BEA3919">
      <w:pPr>
        <w:spacing w:line="400" w:lineRule="exact"/>
        <w:ind w:firstLine="480" w:firstLineChars="200"/>
        <w:rPr>
          <w:rFonts w:ascii="仿宋_GB2312" w:eastAsia="仿宋_GB2312"/>
          <w:sz w:val="24"/>
        </w:rPr>
      </w:pPr>
      <w:r>
        <w:rPr>
          <w:rFonts w:hint="eastAsia" w:ascii="仿宋_GB2312" w:eastAsia="仿宋_GB2312"/>
          <w:sz w:val="24"/>
        </w:rPr>
        <w:t>2.不向</w:t>
      </w:r>
      <w:r>
        <w:rPr>
          <w:rFonts w:hint="eastAsia" w:ascii="仿宋_GB2312" w:eastAsia="仿宋_GB2312"/>
          <w:sz w:val="24"/>
          <w:lang w:eastAsia="zh-CN"/>
        </w:rPr>
        <w:t>竞标单位</w:t>
      </w:r>
      <w:r>
        <w:rPr>
          <w:rFonts w:hint="eastAsia" w:ascii="仿宋_GB2312" w:eastAsia="仿宋_GB2312"/>
          <w:sz w:val="24"/>
        </w:rPr>
        <w:t>代表、评审专家和采购部门行贿或者提供其他不正当利益。</w:t>
      </w:r>
    </w:p>
    <w:p w14:paraId="192EA016">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14:paraId="4DAA41D9">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w:t>
      </w:r>
      <w:r>
        <w:rPr>
          <w:rFonts w:hint="eastAsia" w:ascii="仿宋_GB2312" w:eastAsia="仿宋_GB2312"/>
          <w:sz w:val="24"/>
          <w:lang w:eastAsia="zh-CN"/>
        </w:rPr>
        <w:t>竞标单位</w:t>
      </w:r>
      <w:r>
        <w:rPr>
          <w:rFonts w:hint="eastAsia" w:ascii="仿宋_GB2312" w:eastAsia="仿宋_GB2312"/>
          <w:sz w:val="24"/>
        </w:rPr>
        <w:t>恶意串通。</w:t>
      </w:r>
    </w:p>
    <w:p w14:paraId="488364CC">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5.保证公平竞争，按照采购文件规定要求提供证明材料，不提供虚假材料谋取成交资格。</w:t>
      </w:r>
    </w:p>
    <w:p w14:paraId="082B1997">
      <w:pPr>
        <w:spacing w:line="400" w:lineRule="exact"/>
        <w:ind w:firstLine="480" w:firstLineChars="200"/>
        <w:rPr>
          <w:rFonts w:ascii="仿宋_GB2312" w:eastAsia="仿宋_GB2312"/>
          <w:sz w:val="24"/>
        </w:rPr>
      </w:pPr>
      <w:r>
        <w:rPr>
          <w:rFonts w:hint="eastAsia" w:ascii="仿宋_GB2312" w:eastAsia="仿宋_GB2312"/>
          <w:sz w:val="24"/>
        </w:rPr>
        <w:t>6.自觉维护采购市场秩序，不以不正当手段诋毁和排挤其他</w:t>
      </w:r>
      <w:r>
        <w:rPr>
          <w:rFonts w:hint="eastAsia" w:ascii="仿宋_GB2312" w:eastAsia="仿宋_GB2312"/>
          <w:sz w:val="24"/>
          <w:lang w:eastAsia="zh-CN"/>
        </w:rPr>
        <w:t>竞标单位</w:t>
      </w:r>
      <w:r>
        <w:rPr>
          <w:rFonts w:hint="eastAsia" w:ascii="仿宋_GB2312" w:eastAsia="仿宋_GB2312"/>
          <w:sz w:val="24"/>
        </w:rPr>
        <w:t>。</w:t>
      </w:r>
    </w:p>
    <w:p w14:paraId="2575AC75">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14:paraId="7E5B9608">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14:paraId="3DE65C92">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14:paraId="028F221E">
      <w:pPr>
        <w:spacing w:line="400" w:lineRule="exact"/>
        <w:ind w:firstLine="360" w:firstLineChars="150"/>
        <w:rPr>
          <w:rFonts w:ascii="仿宋_GB2312" w:eastAsia="仿宋_GB2312"/>
          <w:sz w:val="24"/>
        </w:rPr>
      </w:pPr>
    </w:p>
    <w:p w14:paraId="6BB74672">
      <w:pPr>
        <w:spacing w:line="400" w:lineRule="exact"/>
        <w:ind w:firstLine="4920" w:firstLineChars="2050"/>
        <w:rPr>
          <w:rFonts w:hint="eastAsia" w:ascii="仿宋_GB2312" w:eastAsia="仿宋_GB2312"/>
          <w:sz w:val="24"/>
        </w:rPr>
      </w:pPr>
      <w:r>
        <w:rPr>
          <w:rFonts w:hint="eastAsia" w:ascii="仿宋_GB2312" w:eastAsia="仿宋_GB2312"/>
          <w:sz w:val="24"/>
          <w:lang w:eastAsia="zh-CN"/>
        </w:rPr>
        <w:t>竞标单位</w:t>
      </w:r>
      <w:r>
        <w:rPr>
          <w:rFonts w:hint="eastAsia" w:ascii="仿宋_GB2312" w:eastAsia="仿宋_GB2312"/>
          <w:sz w:val="24"/>
        </w:rPr>
        <w:t>名称（盖章）：</w:t>
      </w:r>
    </w:p>
    <w:p w14:paraId="0F01BC0E">
      <w:pPr>
        <w:spacing w:line="400" w:lineRule="exact"/>
        <w:ind w:firstLine="4920" w:firstLineChars="2050"/>
        <w:rPr>
          <w:rFonts w:ascii="仿宋_GB2312" w:eastAsia="仿宋_GB2312"/>
          <w:sz w:val="24"/>
        </w:rPr>
      </w:pPr>
    </w:p>
    <w:p w14:paraId="0A3562A1">
      <w:pPr>
        <w:spacing w:line="400" w:lineRule="exact"/>
        <w:ind w:firstLine="4920" w:firstLineChars="2050"/>
        <w:rPr>
          <w:sz w:val="24"/>
        </w:rPr>
      </w:pPr>
      <w:r>
        <w:rPr>
          <w:rFonts w:hint="eastAsia" w:ascii="仿宋_GB2312" w:eastAsia="仿宋_GB2312"/>
          <w:sz w:val="24"/>
        </w:rPr>
        <w:t>法定代表人（签名）：</w:t>
      </w:r>
    </w:p>
    <w:p w14:paraId="11F9037B">
      <w:pPr>
        <w:spacing w:line="400" w:lineRule="exact"/>
        <w:ind w:firstLine="480" w:firstLineChars="200"/>
        <w:rPr>
          <w:sz w:val="24"/>
        </w:rPr>
      </w:pPr>
    </w:p>
    <w:p w14:paraId="06C7C3B8">
      <w:pPr>
        <w:spacing w:line="400" w:lineRule="exact"/>
        <w:ind w:firstLine="480" w:firstLineChars="200"/>
        <w:rPr>
          <w:sz w:val="24"/>
        </w:rPr>
      </w:pPr>
    </w:p>
    <w:p w14:paraId="57233C16">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14:paraId="33E6564C">
      <w:pPr>
        <w:spacing w:line="440" w:lineRule="exact"/>
        <w:jc w:val="left"/>
        <w:rPr>
          <w:rFonts w:hint="eastAsia" w:ascii="宋体" w:hAnsi="宋体"/>
          <w:sz w:val="28"/>
          <w:szCs w:val="28"/>
        </w:rPr>
      </w:pPr>
    </w:p>
    <w:p w14:paraId="4EC6AA81">
      <w:pPr>
        <w:spacing w:line="440" w:lineRule="exact"/>
        <w:jc w:val="left"/>
        <w:rPr>
          <w:rFonts w:hint="eastAsia" w:ascii="宋体" w:hAnsi="宋体"/>
          <w:sz w:val="28"/>
          <w:szCs w:val="28"/>
        </w:rPr>
      </w:pPr>
    </w:p>
    <w:p w14:paraId="5941A2BF">
      <w:pPr>
        <w:spacing w:line="440" w:lineRule="exact"/>
        <w:jc w:val="left"/>
        <w:rPr>
          <w:rFonts w:hint="eastAsia" w:ascii="宋体" w:hAnsi="宋体"/>
          <w:sz w:val="28"/>
          <w:szCs w:val="28"/>
        </w:rPr>
      </w:pPr>
    </w:p>
    <w:p w14:paraId="106335FB">
      <w:pPr>
        <w:spacing w:line="440" w:lineRule="exact"/>
        <w:jc w:val="left"/>
        <w:rPr>
          <w:rFonts w:hint="eastAsia" w:ascii="宋体" w:hAnsi="宋体"/>
          <w:sz w:val="28"/>
          <w:szCs w:val="28"/>
        </w:rPr>
      </w:pPr>
    </w:p>
    <w:p w14:paraId="0CFB6633">
      <w:pPr>
        <w:spacing w:line="440" w:lineRule="exact"/>
        <w:jc w:val="left"/>
        <w:rPr>
          <w:rFonts w:hint="eastAsia" w:ascii="宋体" w:hAnsi="宋体"/>
          <w:sz w:val="28"/>
          <w:szCs w:val="28"/>
        </w:rPr>
      </w:pPr>
    </w:p>
    <w:p w14:paraId="072141B6">
      <w:pPr>
        <w:spacing w:line="440" w:lineRule="exact"/>
        <w:jc w:val="left"/>
        <w:rPr>
          <w:rFonts w:ascii="宋体" w:hAnsi="宋体"/>
          <w:sz w:val="28"/>
          <w:szCs w:val="28"/>
        </w:rPr>
      </w:pPr>
    </w:p>
    <w:p w14:paraId="2CBEF54E">
      <w:pPr>
        <w:spacing w:line="440" w:lineRule="exact"/>
        <w:jc w:val="left"/>
        <w:rPr>
          <w:rFonts w:ascii="宋体" w:hAnsi="宋体"/>
          <w:sz w:val="28"/>
          <w:szCs w:val="28"/>
        </w:rPr>
      </w:pPr>
    </w:p>
    <w:p w14:paraId="449C1BE9">
      <w:pPr>
        <w:spacing w:line="440" w:lineRule="exact"/>
        <w:jc w:val="left"/>
        <w:rPr>
          <w:rFonts w:ascii="宋体" w:hAnsi="宋体"/>
          <w:sz w:val="28"/>
          <w:szCs w:val="28"/>
        </w:rPr>
      </w:pPr>
    </w:p>
    <w:p w14:paraId="7EA2AC45">
      <w:pPr>
        <w:spacing w:line="440" w:lineRule="exact"/>
        <w:jc w:val="left"/>
        <w:rPr>
          <w:rFonts w:ascii="宋体" w:hAnsi="宋体"/>
          <w:sz w:val="28"/>
          <w:szCs w:val="28"/>
        </w:rPr>
      </w:pPr>
    </w:p>
    <w:p w14:paraId="37C6D553">
      <w:pPr>
        <w:spacing w:line="440" w:lineRule="exact"/>
        <w:jc w:val="left"/>
        <w:rPr>
          <w:rFonts w:ascii="宋体" w:hAnsi="宋体"/>
          <w:sz w:val="28"/>
          <w:szCs w:val="28"/>
        </w:rPr>
      </w:pPr>
    </w:p>
    <w:p w14:paraId="1EF61BDF">
      <w:pPr>
        <w:spacing w:line="440" w:lineRule="exact"/>
        <w:jc w:val="left"/>
        <w:rPr>
          <w:rFonts w:hint="eastAsia" w:ascii="仿宋_GB2312" w:hAnsi="宋体" w:eastAsia="仿宋_GB2312"/>
          <w:sz w:val="32"/>
          <w:szCs w:val="32"/>
          <w:lang w:eastAsia="zh-CN"/>
        </w:rPr>
      </w:pPr>
      <w:r>
        <w:rPr>
          <w:rFonts w:hint="eastAsia" w:ascii="仿宋_GB2312" w:hAnsi="宋体" w:eastAsia="仿宋_GB2312"/>
          <w:sz w:val="24"/>
          <w:szCs w:val="32"/>
        </w:rPr>
        <w:t>附件</w:t>
      </w:r>
      <w:r>
        <w:rPr>
          <w:rFonts w:hint="eastAsia" w:ascii="仿宋_GB2312" w:hAnsi="宋体" w:eastAsia="仿宋_GB2312"/>
          <w:sz w:val="24"/>
          <w:szCs w:val="32"/>
          <w:lang w:val="en-US" w:eastAsia="zh-CN"/>
        </w:rPr>
        <w:t>8</w:t>
      </w:r>
    </w:p>
    <w:p w14:paraId="0F2F807D">
      <w:pPr>
        <w:ind w:firstLine="482"/>
        <w:jc w:val="center"/>
        <w:rPr>
          <w:rFonts w:ascii="宋体" w:hAnsi="宋体" w:cs="宋体"/>
          <w:b/>
          <w:kern w:val="1"/>
          <w:sz w:val="32"/>
          <w:szCs w:val="44"/>
        </w:rPr>
      </w:pPr>
      <w:r>
        <w:rPr>
          <w:rFonts w:hint="eastAsia" w:ascii="宋体" w:hAnsi="宋体" w:cs="宋体"/>
          <w:b/>
          <w:kern w:val="1"/>
          <w:sz w:val="32"/>
          <w:szCs w:val="44"/>
        </w:rPr>
        <w:t>技术参数及商务条款偏离表</w:t>
      </w:r>
    </w:p>
    <w:p w14:paraId="75B11D99">
      <w:pPr>
        <w:spacing w:line="360" w:lineRule="auto"/>
        <w:jc w:val="center"/>
        <w:rPr>
          <w:rFonts w:ascii="宋体" w:hAnsi="宋体"/>
          <w:b/>
          <w:sz w:val="24"/>
          <w:szCs w:val="44"/>
        </w:rPr>
      </w:pPr>
    </w:p>
    <w:p w14:paraId="3D75591E">
      <w:pPr>
        <w:spacing w:line="440" w:lineRule="exact"/>
        <w:ind w:firstLine="480" w:firstLineChars="200"/>
        <w:rPr>
          <w:rFonts w:hint="eastAsia" w:ascii="仿宋_GB2312" w:hAnsi="宋体" w:eastAsia="仿宋_GB2312" w:cs="宋体"/>
          <w:sz w:val="24"/>
          <w:szCs w:val="28"/>
        </w:rPr>
      </w:pPr>
      <w:r>
        <w:rPr>
          <w:rFonts w:hint="eastAsia" w:ascii="仿宋_GB2312" w:hAnsi="宋体" w:eastAsia="仿宋_GB2312" w:cs="宋体"/>
          <w:sz w:val="24"/>
          <w:szCs w:val="28"/>
        </w:rPr>
        <w:t>说明：</w:t>
      </w:r>
      <w:r>
        <w:rPr>
          <w:rFonts w:hint="eastAsia" w:ascii="仿宋_GB2312" w:hAnsi="宋体" w:eastAsia="仿宋_GB2312" w:cs="宋体"/>
          <w:sz w:val="24"/>
          <w:szCs w:val="28"/>
        </w:rPr>
        <w:tab/>
      </w:r>
      <w:r>
        <w:rPr>
          <w:rFonts w:hint="eastAsia" w:ascii="仿宋_GB2312" w:hAnsi="宋体" w:eastAsia="仿宋_GB2312" w:cs="宋体"/>
          <w:sz w:val="24"/>
          <w:szCs w:val="28"/>
          <w:lang w:val="en-US" w:eastAsia="zh-CN"/>
        </w:rPr>
        <w:t>1.</w:t>
      </w:r>
      <w:r>
        <w:rPr>
          <w:rFonts w:hint="eastAsia" w:ascii="仿宋_GB2312" w:hAnsi="宋体" w:eastAsia="仿宋_GB2312" w:cs="宋体"/>
          <w:sz w:val="24"/>
          <w:szCs w:val="28"/>
          <w:lang w:eastAsia="zh-CN"/>
        </w:rPr>
        <w:t>竞标单位</w:t>
      </w:r>
      <w:r>
        <w:rPr>
          <w:rFonts w:hint="eastAsia" w:ascii="仿宋_GB2312" w:hAnsi="宋体" w:eastAsia="仿宋_GB2312" w:cs="宋体"/>
          <w:sz w:val="24"/>
          <w:szCs w:val="28"/>
        </w:rPr>
        <w:t>必须对应采购文件的“项目技术参数”及“商务条款”的内容逐条响应。如有缺漏，缺漏项视同不符合招标要求。</w:t>
      </w:r>
    </w:p>
    <w:p w14:paraId="0097B6D7">
      <w:pPr>
        <w:numPr>
          <w:ilvl w:val="0"/>
          <w:numId w:val="3"/>
        </w:numPr>
        <w:spacing w:line="440" w:lineRule="exact"/>
        <w:ind w:firstLine="1200" w:firstLineChars="5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偏离情况一栏请填入“正偏离/无偏离/负偏离”。</w:t>
      </w:r>
    </w:p>
    <w:p w14:paraId="4E03F60C">
      <w:pPr>
        <w:numPr>
          <w:ilvl w:val="0"/>
          <w:numId w:val="3"/>
        </w:numPr>
        <w:spacing w:line="440" w:lineRule="exact"/>
        <w:ind w:firstLine="1200" w:firstLineChars="5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4"/>
          <w:szCs w:val="24"/>
        </w:rPr>
        <w:t>“★”号条款为实质性条款，必须完全响应，有任何一条未响应或者负偏离则导致无效投标。</w:t>
      </w:r>
    </w:p>
    <w:p w14:paraId="5AD9910F">
      <w:pPr>
        <w:spacing w:line="440" w:lineRule="exact"/>
        <w:ind w:firstLine="560" w:firstLineChars="200"/>
        <w:rPr>
          <w:rFonts w:hint="eastAsia" w:ascii="仿宋_GB2312" w:hAnsi="宋体" w:eastAsia="仿宋_GB2312" w:cs="宋体"/>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73"/>
        <w:gridCol w:w="2985"/>
        <w:gridCol w:w="2415"/>
        <w:gridCol w:w="1914"/>
      </w:tblGrid>
      <w:tr w14:paraId="38A9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0B1DB44">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2273" w:type="dxa"/>
            <w:noWrap w:val="0"/>
            <w:vAlign w:val="center"/>
          </w:tcPr>
          <w:p w14:paraId="4352F181">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采购规格/要求</w:t>
            </w:r>
          </w:p>
        </w:tc>
        <w:tc>
          <w:tcPr>
            <w:tcW w:w="2985" w:type="dxa"/>
            <w:noWrap w:val="0"/>
            <w:vAlign w:val="top"/>
          </w:tcPr>
          <w:p w14:paraId="111D7E5F">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响应实际参数</w:t>
            </w:r>
          </w:p>
          <w:p w14:paraId="12C78D0E">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竞标单位</w:t>
            </w:r>
            <w:r>
              <w:rPr>
                <w:rFonts w:hint="eastAsia" w:ascii="仿宋_GB2312" w:hAnsi="宋体" w:eastAsia="仿宋_GB2312" w:cs="宋体"/>
                <w:b/>
                <w:bCs/>
                <w:sz w:val="28"/>
                <w:szCs w:val="28"/>
              </w:rPr>
              <w:t>应按响应实际提供的数据填写，不能照抄采购要求)</w:t>
            </w:r>
          </w:p>
        </w:tc>
        <w:tc>
          <w:tcPr>
            <w:tcW w:w="2415" w:type="dxa"/>
            <w:noWrap w:val="0"/>
            <w:vAlign w:val="center"/>
          </w:tcPr>
          <w:p w14:paraId="6B61B32E">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是否偏离（无偏离/正偏离/负偏离）</w:t>
            </w:r>
          </w:p>
        </w:tc>
        <w:tc>
          <w:tcPr>
            <w:tcW w:w="1914" w:type="dxa"/>
            <w:noWrap w:val="0"/>
            <w:vAlign w:val="center"/>
          </w:tcPr>
          <w:p w14:paraId="40918DFB">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偏离简述</w:t>
            </w:r>
          </w:p>
        </w:tc>
      </w:tr>
      <w:tr w14:paraId="673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7EE15B1">
            <w:pPr>
              <w:pStyle w:val="93"/>
              <w:numPr>
                <w:ilvl w:val="0"/>
                <w:numId w:val="4"/>
              </w:numPr>
              <w:spacing w:line="360" w:lineRule="auto"/>
              <w:ind w:firstLineChars="0"/>
              <w:rPr>
                <w:rFonts w:ascii="宋体"/>
                <w:color w:val="000000"/>
              </w:rPr>
            </w:pPr>
          </w:p>
        </w:tc>
        <w:tc>
          <w:tcPr>
            <w:tcW w:w="2273" w:type="dxa"/>
            <w:noWrap w:val="0"/>
            <w:vAlign w:val="top"/>
          </w:tcPr>
          <w:p w14:paraId="31DEA69B">
            <w:pPr>
              <w:spacing w:line="360" w:lineRule="auto"/>
            </w:pPr>
          </w:p>
        </w:tc>
        <w:tc>
          <w:tcPr>
            <w:tcW w:w="2985" w:type="dxa"/>
            <w:noWrap w:val="0"/>
            <w:vAlign w:val="top"/>
          </w:tcPr>
          <w:p w14:paraId="35629456">
            <w:pPr>
              <w:spacing w:line="360" w:lineRule="auto"/>
            </w:pPr>
          </w:p>
        </w:tc>
        <w:tc>
          <w:tcPr>
            <w:tcW w:w="2415" w:type="dxa"/>
            <w:noWrap w:val="0"/>
            <w:vAlign w:val="center"/>
          </w:tcPr>
          <w:p w14:paraId="0983F58E">
            <w:pPr>
              <w:spacing w:line="360" w:lineRule="auto"/>
              <w:rPr>
                <w:rFonts w:ascii="宋体"/>
                <w:sz w:val="24"/>
              </w:rPr>
            </w:pPr>
          </w:p>
        </w:tc>
        <w:tc>
          <w:tcPr>
            <w:tcW w:w="1914" w:type="dxa"/>
            <w:noWrap w:val="0"/>
            <w:vAlign w:val="center"/>
          </w:tcPr>
          <w:p w14:paraId="3657A13C">
            <w:pPr>
              <w:spacing w:line="360" w:lineRule="auto"/>
              <w:rPr>
                <w:rFonts w:ascii="宋体"/>
                <w:sz w:val="24"/>
              </w:rPr>
            </w:pPr>
          </w:p>
        </w:tc>
      </w:tr>
      <w:tr w14:paraId="44C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AE494E5">
            <w:pPr>
              <w:pStyle w:val="93"/>
              <w:numPr>
                <w:ilvl w:val="0"/>
                <w:numId w:val="4"/>
              </w:numPr>
              <w:spacing w:line="360" w:lineRule="auto"/>
              <w:ind w:firstLineChars="0"/>
              <w:rPr>
                <w:rFonts w:ascii="宋体"/>
                <w:color w:val="000000"/>
              </w:rPr>
            </w:pPr>
          </w:p>
        </w:tc>
        <w:tc>
          <w:tcPr>
            <w:tcW w:w="2273" w:type="dxa"/>
            <w:noWrap w:val="0"/>
            <w:vAlign w:val="top"/>
          </w:tcPr>
          <w:p w14:paraId="33719D78">
            <w:pPr>
              <w:spacing w:line="360" w:lineRule="auto"/>
            </w:pPr>
          </w:p>
        </w:tc>
        <w:tc>
          <w:tcPr>
            <w:tcW w:w="2985" w:type="dxa"/>
            <w:noWrap w:val="0"/>
            <w:vAlign w:val="top"/>
          </w:tcPr>
          <w:p w14:paraId="4E026271">
            <w:pPr>
              <w:spacing w:line="360" w:lineRule="auto"/>
            </w:pPr>
          </w:p>
        </w:tc>
        <w:tc>
          <w:tcPr>
            <w:tcW w:w="2415" w:type="dxa"/>
            <w:noWrap w:val="0"/>
            <w:vAlign w:val="center"/>
          </w:tcPr>
          <w:p w14:paraId="1BDD6C2E">
            <w:pPr>
              <w:spacing w:line="360" w:lineRule="auto"/>
              <w:rPr>
                <w:rFonts w:ascii="宋体"/>
                <w:sz w:val="24"/>
              </w:rPr>
            </w:pPr>
          </w:p>
        </w:tc>
        <w:tc>
          <w:tcPr>
            <w:tcW w:w="1914" w:type="dxa"/>
            <w:noWrap w:val="0"/>
            <w:vAlign w:val="center"/>
          </w:tcPr>
          <w:p w14:paraId="7A7844A6">
            <w:pPr>
              <w:spacing w:line="360" w:lineRule="auto"/>
              <w:rPr>
                <w:rFonts w:ascii="宋体"/>
                <w:sz w:val="24"/>
              </w:rPr>
            </w:pPr>
          </w:p>
        </w:tc>
      </w:tr>
      <w:tr w14:paraId="3D18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6E2BD50">
            <w:pPr>
              <w:pStyle w:val="93"/>
              <w:numPr>
                <w:ilvl w:val="0"/>
                <w:numId w:val="4"/>
              </w:numPr>
              <w:spacing w:line="360" w:lineRule="auto"/>
              <w:ind w:firstLineChars="0"/>
              <w:rPr>
                <w:rFonts w:ascii="宋体"/>
                <w:color w:val="000000"/>
              </w:rPr>
            </w:pPr>
          </w:p>
        </w:tc>
        <w:tc>
          <w:tcPr>
            <w:tcW w:w="2273" w:type="dxa"/>
            <w:noWrap w:val="0"/>
            <w:vAlign w:val="top"/>
          </w:tcPr>
          <w:p w14:paraId="574089BD">
            <w:pPr>
              <w:spacing w:line="360" w:lineRule="auto"/>
            </w:pPr>
          </w:p>
        </w:tc>
        <w:tc>
          <w:tcPr>
            <w:tcW w:w="2985" w:type="dxa"/>
            <w:noWrap w:val="0"/>
            <w:vAlign w:val="top"/>
          </w:tcPr>
          <w:p w14:paraId="01CD4B56">
            <w:pPr>
              <w:spacing w:line="360" w:lineRule="auto"/>
            </w:pPr>
          </w:p>
        </w:tc>
        <w:tc>
          <w:tcPr>
            <w:tcW w:w="2415" w:type="dxa"/>
            <w:noWrap w:val="0"/>
            <w:vAlign w:val="center"/>
          </w:tcPr>
          <w:p w14:paraId="25DCE6BB">
            <w:pPr>
              <w:spacing w:line="360" w:lineRule="auto"/>
              <w:rPr>
                <w:rFonts w:ascii="宋体"/>
                <w:sz w:val="24"/>
              </w:rPr>
            </w:pPr>
          </w:p>
        </w:tc>
        <w:tc>
          <w:tcPr>
            <w:tcW w:w="1914" w:type="dxa"/>
            <w:noWrap w:val="0"/>
            <w:vAlign w:val="center"/>
          </w:tcPr>
          <w:p w14:paraId="6E0BC0F7">
            <w:pPr>
              <w:spacing w:line="360" w:lineRule="auto"/>
              <w:rPr>
                <w:rFonts w:ascii="宋体"/>
                <w:sz w:val="24"/>
              </w:rPr>
            </w:pPr>
          </w:p>
        </w:tc>
      </w:tr>
      <w:tr w14:paraId="302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CD5053F">
            <w:pPr>
              <w:pStyle w:val="93"/>
              <w:numPr>
                <w:ilvl w:val="0"/>
                <w:numId w:val="4"/>
              </w:numPr>
              <w:spacing w:line="360" w:lineRule="auto"/>
              <w:ind w:firstLineChars="0"/>
              <w:rPr>
                <w:rFonts w:ascii="宋体"/>
                <w:color w:val="000000"/>
              </w:rPr>
            </w:pPr>
          </w:p>
        </w:tc>
        <w:tc>
          <w:tcPr>
            <w:tcW w:w="2273" w:type="dxa"/>
            <w:noWrap w:val="0"/>
            <w:vAlign w:val="top"/>
          </w:tcPr>
          <w:p w14:paraId="39CF8068">
            <w:pPr>
              <w:spacing w:line="360" w:lineRule="auto"/>
            </w:pPr>
          </w:p>
        </w:tc>
        <w:tc>
          <w:tcPr>
            <w:tcW w:w="2985" w:type="dxa"/>
            <w:noWrap w:val="0"/>
            <w:vAlign w:val="top"/>
          </w:tcPr>
          <w:p w14:paraId="2B9E85AF">
            <w:pPr>
              <w:spacing w:line="360" w:lineRule="auto"/>
            </w:pPr>
          </w:p>
        </w:tc>
        <w:tc>
          <w:tcPr>
            <w:tcW w:w="2415" w:type="dxa"/>
            <w:noWrap w:val="0"/>
            <w:vAlign w:val="center"/>
          </w:tcPr>
          <w:p w14:paraId="40F56BBB">
            <w:pPr>
              <w:spacing w:line="360" w:lineRule="auto"/>
              <w:rPr>
                <w:rFonts w:ascii="宋体"/>
                <w:sz w:val="24"/>
              </w:rPr>
            </w:pPr>
          </w:p>
        </w:tc>
        <w:tc>
          <w:tcPr>
            <w:tcW w:w="1914" w:type="dxa"/>
            <w:noWrap w:val="0"/>
            <w:vAlign w:val="center"/>
          </w:tcPr>
          <w:p w14:paraId="58C6A684">
            <w:pPr>
              <w:spacing w:line="360" w:lineRule="auto"/>
              <w:rPr>
                <w:rFonts w:ascii="宋体"/>
                <w:sz w:val="24"/>
              </w:rPr>
            </w:pPr>
          </w:p>
        </w:tc>
      </w:tr>
      <w:tr w14:paraId="11E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2EBAFEB">
            <w:pPr>
              <w:pStyle w:val="93"/>
              <w:numPr>
                <w:ilvl w:val="0"/>
                <w:numId w:val="4"/>
              </w:numPr>
              <w:spacing w:line="360" w:lineRule="auto"/>
              <w:ind w:firstLineChars="0"/>
              <w:rPr>
                <w:rFonts w:ascii="宋体"/>
                <w:color w:val="000000"/>
              </w:rPr>
            </w:pPr>
          </w:p>
        </w:tc>
        <w:tc>
          <w:tcPr>
            <w:tcW w:w="2273" w:type="dxa"/>
            <w:noWrap w:val="0"/>
            <w:vAlign w:val="top"/>
          </w:tcPr>
          <w:p w14:paraId="41AEF4AF">
            <w:pPr>
              <w:spacing w:line="360" w:lineRule="auto"/>
            </w:pPr>
          </w:p>
        </w:tc>
        <w:tc>
          <w:tcPr>
            <w:tcW w:w="2985" w:type="dxa"/>
            <w:noWrap w:val="0"/>
            <w:vAlign w:val="top"/>
          </w:tcPr>
          <w:p w14:paraId="4ECD421E">
            <w:pPr>
              <w:spacing w:line="360" w:lineRule="auto"/>
            </w:pPr>
          </w:p>
        </w:tc>
        <w:tc>
          <w:tcPr>
            <w:tcW w:w="2415" w:type="dxa"/>
            <w:noWrap w:val="0"/>
            <w:vAlign w:val="center"/>
          </w:tcPr>
          <w:p w14:paraId="0B9CC503">
            <w:pPr>
              <w:spacing w:line="360" w:lineRule="auto"/>
              <w:rPr>
                <w:rFonts w:ascii="宋体"/>
                <w:sz w:val="24"/>
              </w:rPr>
            </w:pPr>
          </w:p>
        </w:tc>
        <w:tc>
          <w:tcPr>
            <w:tcW w:w="1914" w:type="dxa"/>
            <w:noWrap w:val="0"/>
            <w:vAlign w:val="center"/>
          </w:tcPr>
          <w:p w14:paraId="5CB758B2">
            <w:pPr>
              <w:spacing w:line="360" w:lineRule="auto"/>
              <w:rPr>
                <w:rFonts w:ascii="宋体"/>
                <w:sz w:val="24"/>
              </w:rPr>
            </w:pPr>
          </w:p>
        </w:tc>
      </w:tr>
      <w:tr w14:paraId="638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7AA5E31">
            <w:pPr>
              <w:pStyle w:val="93"/>
              <w:numPr>
                <w:ilvl w:val="0"/>
                <w:numId w:val="4"/>
              </w:numPr>
              <w:spacing w:line="360" w:lineRule="auto"/>
              <w:ind w:firstLineChars="0"/>
              <w:rPr>
                <w:rFonts w:ascii="宋体"/>
                <w:color w:val="000000"/>
              </w:rPr>
            </w:pPr>
          </w:p>
        </w:tc>
        <w:tc>
          <w:tcPr>
            <w:tcW w:w="2273" w:type="dxa"/>
            <w:noWrap w:val="0"/>
            <w:vAlign w:val="top"/>
          </w:tcPr>
          <w:p w14:paraId="1D8144BB">
            <w:pPr>
              <w:spacing w:line="360" w:lineRule="auto"/>
            </w:pPr>
          </w:p>
        </w:tc>
        <w:tc>
          <w:tcPr>
            <w:tcW w:w="2985" w:type="dxa"/>
            <w:noWrap w:val="0"/>
            <w:vAlign w:val="top"/>
          </w:tcPr>
          <w:p w14:paraId="782978A6">
            <w:pPr>
              <w:spacing w:line="360" w:lineRule="auto"/>
            </w:pPr>
          </w:p>
        </w:tc>
        <w:tc>
          <w:tcPr>
            <w:tcW w:w="2415" w:type="dxa"/>
            <w:noWrap w:val="0"/>
            <w:vAlign w:val="center"/>
          </w:tcPr>
          <w:p w14:paraId="0251E710">
            <w:pPr>
              <w:spacing w:line="360" w:lineRule="auto"/>
              <w:rPr>
                <w:rFonts w:ascii="宋体"/>
                <w:sz w:val="24"/>
              </w:rPr>
            </w:pPr>
          </w:p>
        </w:tc>
        <w:tc>
          <w:tcPr>
            <w:tcW w:w="1914" w:type="dxa"/>
            <w:noWrap w:val="0"/>
            <w:vAlign w:val="center"/>
          </w:tcPr>
          <w:p w14:paraId="039D9481">
            <w:pPr>
              <w:spacing w:line="360" w:lineRule="auto"/>
              <w:rPr>
                <w:rFonts w:ascii="宋体"/>
                <w:sz w:val="24"/>
              </w:rPr>
            </w:pPr>
          </w:p>
        </w:tc>
      </w:tr>
      <w:tr w14:paraId="1D7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7C5E56F">
            <w:pPr>
              <w:pStyle w:val="93"/>
              <w:numPr>
                <w:ilvl w:val="0"/>
                <w:numId w:val="4"/>
              </w:numPr>
              <w:spacing w:line="360" w:lineRule="auto"/>
              <w:ind w:firstLineChars="0"/>
              <w:rPr>
                <w:rFonts w:ascii="宋体"/>
                <w:color w:val="000000"/>
              </w:rPr>
            </w:pPr>
          </w:p>
        </w:tc>
        <w:tc>
          <w:tcPr>
            <w:tcW w:w="2273" w:type="dxa"/>
            <w:noWrap w:val="0"/>
            <w:vAlign w:val="top"/>
          </w:tcPr>
          <w:p w14:paraId="1B13B2D7">
            <w:pPr>
              <w:spacing w:line="360" w:lineRule="auto"/>
            </w:pPr>
          </w:p>
        </w:tc>
        <w:tc>
          <w:tcPr>
            <w:tcW w:w="2985" w:type="dxa"/>
            <w:noWrap w:val="0"/>
            <w:vAlign w:val="top"/>
          </w:tcPr>
          <w:p w14:paraId="6F9C74AA">
            <w:pPr>
              <w:spacing w:line="360" w:lineRule="auto"/>
            </w:pPr>
          </w:p>
        </w:tc>
        <w:tc>
          <w:tcPr>
            <w:tcW w:w="2415" w:type="dxa"/>
            <w:noWrap w:val="0"/>
            <w:vAlign w:val="center"/>
          </w:tcPr>
          <w:p w14:paraId="62CF1A4D">
            <w:pPr>
              <w:spacing w:line="360" w:lineRule="auto"/>
              <w:rPr>
                <w:rFonts w:ascii="宋体"/>
                <w:sz w:val="24"/>
              </w:rPr>
            </w:pPr>
          </w:p>
        </w:tc>
        <w:tc>
          <w:tcPr>
            <w:tcW w:w="1914" w:type="dxa"/>
            <w:noWrap w:val="0"/>
            <w:vAlign w:val="center"/>
          </w:tcPr>
          <w:p w14:paraId="0E04E7FB">
            <w:pPr>
              <w:spacing w:line="360" w:lineRule="auto"/>
              <w:rPr>
                <w:rFonts w:ascii="宋体"/>
                <w:sz w:val="24"/>
              </w:rPr>
            </w:pPr>
          </w:p>
        </w:tc>
      </w:tr>
      <w:tr w14:paraId="41A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DBDECE3">
            <w:pPr>
              <w:pStyle w:val="93"/>
              <w:numPr>
                <w:ilvl w:val="0"/>
                <w:numId w:val="4"/>
              </w:numPr>
              <w:spacing w:line="360" w:lineRule="auto"/>
              <w:ind w:firstLineChars="0"/>
              <w:rPr>
                <w:rFonts w:ascii="宋体"/>
                <w:color w:val="000000"/>
              </w:rPr>
            </w:pPr>
          </w:p>
        </w:tc>
        <w:tc>
          <w:tcPr>
            <w:tcW w:w="2273" w:type="dxa"/>
            <w:noWrap w:val="0"/>
            <w:vAlign w:val="top"/>
          </w:tcPr>
          <w:p w14:paraId="677BB72A">
            <w:pPr>
              <w:spacing w:line="360" w:lineRule="auto"/>
            </w:pPr>
          </w:p>
        </w:tc>
        <w:tc>
          <w:tcPr>
            <w:tcW w:w="2985" w:type="dxa"/>
            <w:noWrap w:val="0"/>
            <w:vAlign w:val="top"/>
          </w:tcPr>
          <w:p w14:paraId="3AC48913">
            <w:pPr>
              <w:spacing w:line="360" w:lineRule="auto"/>
            </w:pPr>
          </w:p>
        </w:tc>
        <w:tc>
          <w:tcPr>
            <w:tcW w:w="2415" w:type="dxa"/>
            <w:noWrap w:val="0"/>
            <w:vAlign w:val="center"/>
          </w:tcPr>
          <w:p w14:paraId="4BA0DBFE">
            <w:pPr>
              <w:spacing w:line="360" w:lineRule="auto"/>
              <w:rPr>
                <w:rFonts w:ascii="宋体"/>
                <w:sz w:val="24"/>
              </w:rPr>
            </w:pPr>
          </w:p>
        </w:tc>
        <w:tc>
          <w:tcPr>
            <w:tcW w:w="1914" w:type="dxa"/>
            <w:noWrap w:val="0"/>
            <w:vAlign w:val="center"/>
          </w:tcPr>
          <w:p w14:paraId="1A377E9C">
            <w:pPr>
              <w:spacing w:line="360" w:lineRule="auto"/>
              <w:rPr>
                <w:rFonts w:ascii="宋体"/>
                <w:sz w:val="24"/>
              </w:rPr>
            </w:pPr>
          </w:p>
        </w:tc>
      </w:tr>
      <w:tr w14:paraId="62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51597E2">
            <w:pPr>
              <w:pStyle w:val="93"/>
              <w:numPr>
                <w:ilvl w:val="0"/>
                <w:numId w:val="4"/>
              </w:numPr>
              <w:spacing w:line="360" w:lineRule="auto"/>
              <w:ind w:firstLineChars="0"/>
              <w:rPr>
                <w:rFonts w:ascii="宋体"/>
                <w:color w:val="000000"/>
              </w:rPr>
            </w:pPr>
          </w:p>
        </w:tc>
        <w:tc>
          <w:tcPr>
            <w:tcW w:w="2273" w:type="dxa"/>
            <w:noWrap w:val="0"/>
            <w:vAlign w:val="top"/>
          </w:tcPr>
          <w:p w14:paraId="31EA43A2">
            <w:pPr>
              <w:spacing w:line="360" w:lineRule="auto"/>
            </w:pPr>
          </w:p>
        </w:tc>
        <w:tc>
          <w:tcPr>
            <w:tcW w:w="2985" w:type="dxa"/>
            <w:noWrap w:val="0"/>
            <w:vAlign w:val="top"/>
          </w:tcPr>
          <w:p w14:paraId="0360034B">
            <w:pPr>
              <w:spacing w:line="360" w:lineRule="auto"/>
            </w:pPr>
          </w:p>
        </w:tc>
        <w:tc>
          <w:tcPr>
            <w:tcW w:w="2415" w:type="dxa"/>
            <w:noWrap w:val="0"/>
            <w:vAlign w:val="center"/>
          </w:tcPr>
          <w:p w14:paraId="2C00C0E8">
            <w:pPr>
              <w:spacing w:line="360" w:lineRule="auto"/>
              <w:rPr>
                <w:rFonts w:ascii="宋体"/>
                <w:sz w:val="24"/>
              </w:rPr>
            </w:pPr>
          </w:p>
        </w:tc>
        <w:tc>
          <w:tcPr>
            <w:tcW w:w="1914" w:type="dxa"/>
            <w:noWrap w:val="0"/>
            <w:vAlign w:val="center"/>
          </w:tcPr>
          <w:p w14:paraId="6500E382">
            <w:pPr>
              <w:spacing w:line="360" w:lineRule="auto"/>
              <w:rPr>
                <w:rFonts w:ascii="宋体"/>
                <w:sz w:val="24"/>
              </w:rPr>
            </w:pPr>
          </w:p>
        </w:tc>
      </w:tr>
      <w:tr w14:paraId="2C7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46E631">
            <w:pPr>
              <w:pStyle w:val="93"/>
              <w:numPr>
                <w:ilvl w:val="0"/>
                <w:numId w:val="4"/>
              </w:numPr>
              <w:spacing w:line="360" w:lineRule="auto"/>
              <w:ind w:firstLineChars="0"/>
              <w:rPr>
                <w:rFonts w:ascii="宋体"/>
                <w:color w:val="000000"/>
              </w:rPr>
            </w:pPr>
          </w:p>
        </w:tc>
        <w:tc>
          <w:tcPr>
            <w:tcW w:w="2273" w:type="dxa"/>
            <w:noWrap w:val="0"/>
            <w:vAlign w:val="top"/>
          </w:tcPr>
          <w:p w14:paraId="430E7A1E">
            <w:pPr>
              <w:spacing w:line="360" w:lineRule="auto"/>
            </w:pPr>
          </w:p>
        </w:tc>
        <w:tc>
          <w:tcPr>
            <w:tcW w:w="2985" w:type="dxa"/>
            <w:noWrap w:val="0"/>
            <w:vAlign w:val="top"/>
          </w:tcPr>
          <w:p w14:paraId="03F1BDA5">
            <w:pPr>
              <w:spacing w:line="360" w:lineRule="auto"/>
            </w:pPr>
          </w:p>
        </w:tc>
        <w:tc>
          <w:tcPr>
            <w:tcW w:w="2415" w:type="dxa"/>
            <w:noWrap w:val="0"/>
            <w:vAlign w:val="center"/>
          </w:tcPr>
          <w:p w14:paraId="51CA90A8">
            <w:pPr>
              <w:spacing w:line="360" w:lineRule="auto"/>
              <w:rPr>
                <w:rFonts w:ascii="宋体"/>
                <w:sz w:val="24"/>
              </w:rPr>
            </w:pPr>
          </w:p>
        </w:tc>
        <w:tc>
          <w:tcPr>
            <w:tcW w:w="1914" w:type="dxa"/>
            <w:noWrap w:val="0"/>
            <w:vAlign w:val="center"/>
          </w:tcPr>
          <w:p w14:paraId="45AA4910">
            <w:pPr>
              <w:spacing w:line="360" w:lineRule="auto"/>
              <w:rPr>
                <w:rFonts w:ascii="宋体"/>
                <w:sz w:val="24"/>
              </w:rPr>
            </w:pPr>
          </w:p>
        </w:tc>
      </w:tr>
      <w:tr w14:paraId="1C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B49A173">
            <w:pPr>
              <w:pStyle w:val="93"/>
              <w:numPr>
                <w:ilvl w:val="0"/>
                <w:numId w:val="4"/>
              </w:numPr>
              <w:spacing w:line="360" w:lineRule="auto"/>
              <w:ind w:firstLineChars="0"/>
              <w:rPr>
                <w:rFonts w:ascii="宋体"/>
                <w:color w:val="000000"/>
              </w:rPr>
            </w:pPr>
          </w:p>
        </w:tc>
        <w:tc>
          <w:tcPr>
            <w:tcW w:w="2273" w:type="dxa"/>
            <w:noWrap w:val="0"/>
            <w:vAlign w:val="top"/>
          </w:tcPr>
          <w:p w14:paraId="33DA5762">
            <w:pPr>
              <w:spacing w:line="360" w:lineRule="auto"/>
            </w:pPr>
          </w:p>
        </w:tc>
        <w:tc>
          <w:tcPr>
            <w:tcW w:w="2985" w:type="dxa"/>
            <w:noWrap w:val="0"/>
            <w:vAlign w:val="top"/>
          </w:tcPr>
          <w:p w14:paraId="25F016B3">
            <w:pPr>
              <w:spacing w:line="360" w:lineRule="auto"/>
            </w:pPr>
          </w:p>
        </w:tc>
        <w:tc>
          <w:tcPr>
            <w:tcW w:w="2415" w:type="dxa"/>
            <w:noWrap w:val="0"/>
            <w:vAlign w:val="center"/>
          </w:tcPr>
          <w:p w14:paraId="337F9502">
            <w:pPr>
              <w:spacing w:line="360" w:lineRule="auto"/>
              <w:rPr>
                <w:rFonts w:ascii="宋体"/>
                <w:sz w:val="24"/>
              </w:rPr>
            </w:pPr>
          </w:p>
        </w:tc>
        <w:tc>
          <w:tcPr>
            <w:tcW w:w="1914" w:type="dxa"/>
            <w:noWrap w:val="0"/>
            <w:vAlign w:val="center"/>
          </w:tcPr>
          <w:p w14:paraId="33CB88BB">
            <w:pPr>
              <w:spacing w:line="360" w:lineRule="auto"/>
              <w:rPr>
                <w:rFonts w:ascii="宋体"/>
                <w:sz w:val="24"/>
              </w:rPr>
            </w:pPr>
          </w:p>
        </w:tc>
      </w:tr>
      <w:tr w14:paraId="313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CA209DF">
            <w:pPr>
              <w:pStyle w:val="93"/>
              <w:numPr>
                <w:ilvl w:val="0"/>
                <w:numId w:val="4"/>
              </w:numPr>
              <w:spacing w:line="360" w:lineRule="auto"/>
              <w:ind w:firstLineChars="0"/>
              <w:rPr>
                <w:rFonts w:ascii="宋体"/>
                <w:color w:val="000000"/>
              </w:rPr>
            </w:pPr>
          </w:p>
        </w:tc>
        <w:tc>
          <w:tcPr>
            <w:tcW w:w="2273" w:type="dxa"/>
            <w:noWrap w:val="0"/>
            <w:vAlign w:val="top"/>
          </w:tcPr>
          <w:p w14:paraId="70F8DEBB">
            <w:pPr>
              <w:spacing w:line="360" w:lineRule="auto"/>
            </w:pPr>
          </w:p>
        </w:tc>
        <w:tc>
          <w:tcPr>
            <w:tcW w:w="2985" w:type="dxa"/>
            <w:noWrap w:val="0"/>
            <w:vAlign w:val="top"/>
          </w:tcPr>
          <w:p w14:paraId="7167C7D2">
            <w:pPr>
              <w:spacing w:line="360" w:lineRule="auto"/>
            </w:pPr>
          </w:p>
        </w:tc>
        <w:tc>
          <w:tcPr>
            <w:tcW w:w="2415" w:type="dxa"/>
            <w:noWrap w:val="0"/>
            <w:vAlign w:val="center"/>
          </w:tcPr>
          <w:p w14:paraId="3EA5CA26">
            <w:pPr>
              <w:spacing w:line="360" w:lineRule="auto"/>
              <w:rPr>
                <w:rFonts w:ascii="宋体"/>
                <w:sz w:val="24"/>
              </w:rPr>
            </w:pPr>
          </w:p>
        </w:tc>
        <w:tc>
          <w:tcPr>
            <w:tcW w:w="1914" w:type="dxa"/>
            <w:noWrap w:val="0"/>
            <w:vAlign w:val="center"/>
          </w:tcPr>
          <w:p w14:paraId="2235BC74">
            <w:pPr>
              <w:spacing w:line="360" w:lineRule="auto"/>
              <w:rPr>
                <w:rFonts w:ascii="宋体"/>
                <w:sz w:val="24"/>
              </w:rPr>
            </w:pPr>
          </w:p>
        </w:tc>
      </w:tr>
      <w:tr w14:paraId="51E2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E3B6469">
            <w:pPr>
              <w:pStyle w:val="93"/>
              <w:numPr>
                <w:ilvl w:val="0"/>
                <w:numId w:val="4"/>
              </w:numPr>
              <w:spacing w:line="360" w:lineRule="auto"/>
              <w:ind w:firstLineChars="0"/>
              <w:rPr>
                <w:rFonts w:ascii="宋体"/>
                <w:color w:val="000000"/>
              </w:rPr>
            </w:pPr>
          </w:p>
        </w:tc>
        <w:tc>
          <w:tcPr>
            <w:tcW w:w="2273" w:type="dxa"/>
            <w:noWrap w:val="0"/>
            <w:vAlign w:val="top"/>
          </w:tcPr>
          <w:p w14:paraId="0E9D45C5">
            <w:pPr>
              <w:spacing w:line="360" w:lineRule="auto"/>
            </w:pPr>
          </w:p>
        </w:tc>
        <w:tc>
          <w:tcPr>
            <w:tcW w:w="2985" w:type="dxa"/>
            <w:noWrap w:val="0"/>
            <w:vAlign w:val="top"/>
          </w:tcPr>
          <w:p w14:paraId="416A0FF4">
            <w:pPr>
              <w:spacing w:line="360" w:lineRule="auto"/>
            </w:pPr>
          </w:p>
        </w:tc>
        <w:tc>
          <w:tcPr>
            <w:tcW w:w="2415" w:type="dxa"/>
            <w:noWrap w:val="0"/>
            <w:vAlign w:val="center"/>
          </w:tcPr>
          <w:p w14:paraId="42C6F128">
            <w:pPr>
              <w:spacing w:line="360" w:lineRule="auto"/>
              <w:rPr>
                <w:rFonts w:ascii="宋体"/>
                <w:sz w:val="24"/>
              </w:rPr>
            </w:pPr>
          </w:p>
        </w:tc>
        <w:tc>
          <w:tcPr>
            <w:tcW w:w="1914" w:type="dxa"/>
            <w:noWrap w:val="0"/>
            <w:vAlign w:val="center"/>
          </w:tcPr>
          <w:p w14:paraId="5C54CAF8">
            <w:pPr>
              <w:spacing w:line="360" w:lineRule="auto"/>
              <w:rPr>
                <w:rFonts w:ascii="宋体"/>
                <w:sz w:val="24"/>
              </w:rPr>
            </w:pPr>
          </w:p>
        </w:tc>
      </w:tr>
      <w:tr w14:paraId="14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97DD098">
            <w:pPr>
              <w:pStyle w:val="93"/>
              <w:spacing w:line="360" w:lineRule="auto"/>
              <w:ind w:firstLine="0" w:firstLineChars="0"/>
              <w:rPr>
                <w:rFonts w:ascii="宋体"/>
                <w:color w:val="000000"/>
              </w:rPr>
            </w:pPr>
            <w:r>
              <w:rPr>
                <w:rFonts w:ascii="宋体"/>
                <w:color w:val="000000"/>
              </w:rPr>
              <w:t>…</w:t>
            </w:r>
          </w:p>
        </w:tc>
        <w:tc>
          <w:tcPr>
            <w:tcW w:w="2273" w:type="dxa"/>
            <w:noWrap w:val="0"/>
            <w:vAlign w:val="top"/>
          </w:tcPr>
          <w:p w14:paraId="088358D1">
            <w:pPr>
              <w:spacing w:line="360" w:lineRule="auto"/>
            </w:pPr>
          </w:p>
        </w:tc>
        <w:tc>
          <w:tcPr>
            <w:tcW w:w="2985" w:type="dxa"/>
            <w:noWrap w:val="0"/>
            <w:vAlign w:val="top"/>
          </w:tcPr>
          <w:p w14:paraId="2298896D">
            <w:pPr>
              <w:spacing w:line="360" w:lineRule="auto"/>
            </w:pPr>
          </w:p>
        </w:tc>
        <w:tc>
          <w:tcPr>
            <w:tcW w:w="2415" w:type="dxa"/>
            <w:noWrap w:val="0"/>
            <w:vAlign w:val="center"/>
          </w:tcPr>
          <w:p w14:paraId="27DAFD6E">
            <w:pPr>
              <w:spacing w:line="360" w:lineRule="auto"/>
              <w:rPr>
                <w:rFonts w:ascii="宋体"/>
                <w:sz w:val="24"/>
              </w:rPr>
            </w:pPr>
          </w:p>
        </w:tc>
        <w:tc>
          <w:tcPr>
            <w:tcW w:w="1914" w:type="dxa"/>
            <w:noWrap w:val="0"/>
            <w:vAlign w:val="center"/>
          </w:tcPr>
          <w:p w14:paraId="14CA3A07">
            <w:pPr>
              <w:spacing w:line="360" w:lineRule="auto"/>
              <w:rPr>
                <w:rFonts w:ascii="宋体"/>
                <w:sz w:val="24"/>
              </w:rPr>
            </w:pPr>
          </w:p>
        </w:tc>
      </w:tr>
    </w:tbl>
    <w:p w14:paraId="205759C8">
      <w:pPr>
        <w:tabs>
          <w:tab w:val="left" w:pos="3634"/>
        </w:tabs>
        <w:spacing w:line="440" w:lineRule="exact"/>
        <w:jc w:val="left"/>
        <w:rPr>
          <w:rFonts w:hint="default" w:ascii="宋体" w:hAnsi="宋体"/>
          <w:sz w:val="28"/>
          <w:szCs w:val="28"/>
          <w:lang w:val="en-US" w:eastAsia="zh-CN"/>
        </w:rPr>
      </w:pPr>
    </w:p>
    <w:p w14:paraId="29FCBC98">
      <w:pPr>
        <w:tabs>
          <w:tab w:val="left" w:pos="3634"/>
        </w:tabs>
        <w:spacing w:line="440" w:lineRule="exact"/>
        <w:jc w:val="left"/>
        <w:rPr>
          <w:rFonts w:hint="default" w:ascii="宋体" w:hAnsi="宋体"/>
          <w:sz w:val="28"/>
          <w:szCs w:val="28"/>
          <w:lang w:val="en-US" w:eastAsia="zh-CN"/>
        </w:rPr>
      </w:pPr>
    </w:p>
    <w:p w14:paraId="7F09C173">
      <w:pPr>
        <w:tabs>
          <w:tab w:val="left" w:pos="3634"/>
        </w:tabs>
        <w:spacing w:line="440" w:lineRule="exact"/>
        <w:jc w:val="left"/>
        <w:rPr>
          <w:rFonts w:hint="default" w:ascii="宋体" w:hAnsi="宋体"/>
          <w:sz w:val="28"/>
          <w:szCs w:val="28"/>
          <w:lang w:val="en-US" w:eastAsia="zh-CN"/>
        </w:rPr>
      </w:pPr>
    </w:p>
    <w:p w14:paraId="197CD65B">
      <w:pPr>
        <w:pStyle w:val="93"/>
        <w:tabs>
          <w:tab w:val="left" w:pos="426"/>
        </w:tabs>
        <w:spacing w:before="156" w:beforeLines="50" w:after="156" w:afterLines="50"/>
        <w:ind w:firstLine="0" w:firstLineChars="0"/>
        <w:jc w:val="center"/>
        <w:rPr>
          <w:rFonts w:ascii="Times New Roman" w:hAnsi="Times New Roman"/>
          <w:b/>
          <w:sz w:val="32"/>
          <w:szCs w:val="32"/>
        </w:rPr>
      </w:pPr>
      <w:r>
        <w:rPr>
          <w:rFonts w:hint="eastAsia" w:ascii="Times New Roman" w:hAnsi="Times New Roman"/>
          <w:b/>
          <w:sz w:val="32"/>
          <w:szCs w:val="32"/>
        </w:rPr>
        <w:t>检测项目清单</w:t>
      </w:r>
    </w:p>
    <w:tbl>
      <w:tblPr>
        <w:tblStyle w:val="26"/>
        <w:tblW w:w="10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325"/>
        <w:gridCol w:w="5689"/>
        <w:gridCol w:w="1166"/>
        <w:gridCol w:w="1109"/>
      </w:tblGrid>
      <w:tr w14:paraId="27F0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5" w:type="dxa"/>
            <w:shd w:val="clear" w:color="auto" w:fill="F1F1F1"/>
            <w:noWrap w:val="0"/>
            <w:vAlign w:val="center"/>
          </w:tcPr>
          <w:p w14:paraId="412BC646">
            <w:pPr>
              <w:spacing w:line="280" w:lineRule="exact"/>
              <w:jc w:val="center"/>
              <w:rPr>
                <w:rFonts w:hint="eastAsia" w:ascii="宋体" w:hAnsi="宋体"/>
                <w:b/>
                <w:szCs w:val="21"/>
              </w:rPr>
            </w:pPr>
            <w:r>
              <w:rPr>
                <w:rFonts w:hint="eastAsia" w:ascii="宋体" w:hAnsi="宋体"/>
                <w:b/>
                <w:szCs w:val="21"/>
              </w:rPr>
              <w:t>序号</w:t>
            </w:r>
          </w:p>
        </w:tc>
        <w:tc>
          <w:tcPr>
            <w:tcW w:w="2325" w:type="dxa"/>
            <w:shd w:val="clear" w:color="auto" w:fill="F1F1F1"/>
            <w:noWrap w:val="0"/>
            <w:vAlign w:val="center"/>
          </w:tcPr>
          <w:p w14:paraId="2F7EF891">
            <w:pPr>
              <w:spacing w:line="280" w:lineRule="exact"/>
              <w:jc w:val="center"/>
              <w:rPr>
                <w:rFonts w:hint="eastAsia" w:ascii="宋体" w:hAnsi="宋体" w:cs="宋体"/>
                <w:szCs w:val="21"/>
              </w:rPr>
            </w:pPr>
            <w:r>
              <w:rPr>
                <w:rFonts w:hint="eastAsia" w:ascii="宋体" w:hAnsi="宋体"/>
                <w:b/>
                <w:szCs w:val="21"/>
              </w:rPr>
              <w:t>产品类别</w:t>
            </w:r>
          </w:p>
        </w:tc>
        <w:tc>
          <w:tcPr>
            <w:tcW w:w="5689" w:type="dxa"/>
            <w:shd w:val="clear" w:color="auto" w:fill="F1F1F1"/>
            <w:noWrap w:val="0"/>
            <w:vAlign w:val="center"/>
          </w:tcPr>
          <w:p w14:paraId="23DAD90B">
            <w:pPr>
              <w:spacing w:line="280" w:lineRule="exact"/>
              <w:jc w:val="center"/>
              <w:rPr>
                <w:rFonts w:hint="eastAsia" w:ascii="宋体" w:hAnsi="宋体"/>
                <w:b/>
                <w:szCs w:val="21"/>
              </w:rPr>
            </w:pPr>
            <w:r>
              <w:rPr>
                <w:rFonts w:hint="eastAsia" w:ascii="宋体" w:hAnsi="宋体"/>
                <w:b/>
                <w:szCs w:val="21"/>
              </w:rPr>
              <w:t>检测内容</w:t>
            </w:r>
          </w:p>
        </w:tc>
        <w:tc>
          <w:tcPr>
            <w:tcW w:w="1166" w:type="dxa"/>
            <w:shd w:val="clear" w:color="auto" w:fill="F1F1F1"/>
            <w:noWrap w:val="0"/>
            <w:vAlign w:val="center"/>
          </w:tcPr>
          <w:p w14:paraId="744D8F97">
            <w:pPr>
              <w:spacing w:line="280" w:lineRule="exact"/>
              <w:jc w:val="center"/>
              <w:rPr>
                <w:rFonts w:hint="eastAsia" w:ascii="宋体" w:hAnsi="宋体" w:cs="宋体"/>
                <w:szCs w:val="21"/>
              </w:rPr>
            </w:pPr>
            <w:r>
              <w:rPr>
                <w:rFonts w:hint="eastAsia" w:ascii="宋体" w:hAnsi="宋体"/>
                <w:b/>
                <w:szCs w:val="21"/>
              </w:rPr>
              <w:t>检测平台</w:t>
            </w:r>
          </w:p>
        </w:tc>
        <w:tc>
          <w:tcPr>
            <w:tcW w:w="1109" w:type="dxa"/>
            <w:shd w:val="clear" w:color="auto" w:fill="F1F1F1"/>
            <w:noWrap w:val="0"/>
            <w:vAlign w:val="center"/>
          </w:tcPr>
          <w:p w14:paraId="64A85582">
            <w:pPr>
              <w:spacing w:line="280" w:lineRule="exact"/>
              <w:jc w:val="center"/>
              <w:rPr>
                <w:rFonts w:hint="eastAsia" w:ascii="宋体" w:hAnsi="宋体"/>
                <w:b/>
                <w:szCs w:val="21"/>
              </w:rPr>
            </w:pPr>
            <w:r>
              <w:rPr>
                <w:rFonts w:hint="eastAsia" w:ascii="宋体" w:hAnsi="宋体"/>
                <w:b/>
                <w:szCs w:val="21"/>
              </w:rPr>
              <w:t>收费价格</w:t>
            </w:r>
          </w:p>
        </w:tc>
      </w:tr>
      <w:tr w14:paraId="2F6C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25" w:type="dxa"/>
            <w:noWrap w:val="0"/>
            <w:vAlign w:val="center"/>
          </w:tcPr>
          <w:p w14:paraId="05B0324D">
            <w:pPr>
              <w:widowControl/>
              <w:jc w:val="center"/>
              <w:rPr>
                <w:rFonts w:hint="eastAsia" w:ascii="宋体" w:hAnsi="宋体"/>
                <w:bCs/>
                <w:szCs w:val="21"/>
              </w:rPr>
            </w:pPr>
            <w:r>
              <w:rPr>
                <w:rFonts w:hint="eastAsia" w:ascii="宋体" w:hAnsi="宋体"/>
                <w:bCs/>
                <w:szCs w:val="21"/>
              </w:rPr>
              <w:t>1</w:t>
            </w:r>
          </w:p>
        </w:tc>
        <w:tc>
          <w:tcPr>
            <w:tcW w:w="2325" w:type="dxa"/>
            <w:noWrap w:val="0"/>
            <w:vAlign w:val="center"/>
          </w:tcPr>
          <w:p w14:paraId="0EFC7B1D">
            <w:pPr>
              <w:widowControl/>
              <w:jc w:val="left"/>
              <w:rPr>
                <w:rFonts w:hint="eastAsia" w:ascii="宋体" w:hAnsi="宋体" w:cs="宋体"/>
                <w:szCs w:val="21"/>
              </w:rPr>
            </w:pPr>
            <w:r>
              <w:rPr>
                <w:rFonts w:hint="eastAsia" w:ascii="宋体" w:hAnsi="宋体"/>
                <w:bCs/>
                <w:szCs w:val="21"/>
              </w:rPr>
              <w:t>激素检测（PCOS）</w:t>
            </w:r>
          </w:p>
        </w:tc>
        <w:tc>
          <w:tcPr>
            <w:tcW w:w="5689" w:type="dxa"/>
            <w:noWrap w:val="0"/>
            <w:vAlign w:val="center"/>
          </w:tcPr>
          <w:p w14:paraId="03431D72">
            <w:pPr>
              <w:jc w:val="left"/>
              <w:rPr>
                <w:rFonts w:hint="eastAsia" w:ascii="宋体" w:hAnsi="宋体"/>
                <w:bCs/>
                <w:szCs w:val="21"/>
              </w:rPr>
            </w:pPr>
            <w:r>
              <w:rPr>
                <w:rFonts w:hint="eastAsia" w:ascii="宋体" w:hAnsi="宋体"/>
                <w:bCs/>
                <w:szCs w:val="21"/>
              </w:rPr>
              <w:t xml:space="preserve">脱氢表雄酮（DHEA）、孕酮（P）、17α-羟孕酮 </w:t>
            </w:r>
          </w:p>
          <w:p w14:paraId="7AF18A17">
            <w:pPr>
              <w:jc w:val="left"/>
              <w:rPr>
                <w:rFonts w:hint="eastAsia" w:ascii="宋体" w:hAnsi="宋体"/>
                <w:bCs/>
                <w:szCs w:val="21"/>
              </w:rPr>
            </w:pPr>
            <w:r>
              <w:rPr>
                <w:rFonts w:hint="eastAsia" w:ascii="宋体" w:hAnsi="宋体"/>
                <w:bCs/>
                <w:szCs w:val="21"/>
              </w:rPr>
              <w:t xml:space="preserve">（17α-OHP）、双氢睾酮（DHT）、硫酸脱氢表雄酮 </w:t>
            </w:r>
          </w:p>
          <w:p w14:paraId="7EDFB82B">
            <w:pPr>
              <w:jc w:val="left"/>
              <w:rPr>
                <w:rFonts w:ascii="宋体" w:hAnsi="宋体" w:cs="宋体"/>
                <w:szCs w:val="21"/>
              </w:rPr>
            </w:pPr>
            <w:r>
              <w:rPr>
                <w:rFonts w:hint="eastAsia" w:ascii="宋体" w:hAnsi="宋体"/>
                <w:bCs/>
                <w:szCs w:val="21"/>
              </w:rPr>
              <w:t>（DHEAS）、雄烯二酮（A4）、睾酮（T）</w:t>
            </w:r>
          </w:p>
        </w:tc>
        <w:tc>
          <w:tcPr>
            <w:tcW w:w="1166" w:type="dxa"/>
            <w:noWrap w:val="0"/>
            <w:vAlign w:val="center"/>
          </w:tcPr>
          <w:p w14:paraId="450784AE">
            <w:pPr>
              <w:spacing w:line="320" w:lineRule="exact"/>
              <w:rPr>
                <w:rFonts w:ascii="宋体" w:hAnsi="宋体" w:cs="宋体"/>
                <w:szCs w:val="21"/>
              </w:rPr>
            </w:pPr>
            <w:r>
              <w:rPr>
                <w:rFonts w:hint="eastAsia" w:ascii="宋体" w:hAnsi="宋体" w:cs="宋体"/>
                <w:szCs w:val="21"/>
              </w:rPr>
              <w:t>液相色谱串联质谱平台</w:t>
            </w:r>
          </w:p>
        </w:tc>
        <w:tc>
          <w:tcPr>
            <w:tcW w:w="1109" w:type="dxa"/>
            <w:noWrap w:val="0"/>
            <w:vAlign w:val="center"/>
          </w:tcPr>
          <w:p w14:paraId="1D1E3FA5">
            <w:pPr>
              <w:jc w:val="center"/>
              <w:rPr>
                <w:rFonts w:hint="eastAsia" w:ascii="宋体" w:hAnsi="宋体" w:cs="宋体"/>
                <w:szCs w:val="21"/>
              </w:rPr>
            </w:pPr>
            <w:r>
              <w:rPr>
                <w:rFonts w:hint="eastAsia" w:ascii="宋体" w:hAnsi="宋体" w:cs="宋体"/>
                <w:szCs w:val="21"/>
              </w:rPr>
              <w:t>282元/例</w:t>
            </w:r>
          </w:p>
        </w:tc>
      </w:tr>
      <w:tr w14:paraId="2890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25" w:type="dxa"/>
            <w:noWrap w:val="0"/>
            <w:vAlign w:val="center"/>
          </w:tcPr>
          <w:p w14:paraId="128DF8E4">
            <w:pPr>
              <w:widowControl/>
              <w:jc w:val="center"/>
              <w:rPr>
                <w:rFonts w:hint="eastAsia" w:ascii="宋体" w:hAnsi="宋体"/>
                <w:bCs/>
                <w:szCs w:val="21"/>
              </w:rPr>
            </w:pPr>
            <w:r>
              <w:rPr>
                <w:rFonts w:hint="eastAsia" w:ascii="宋体" w:hAnsi="宋体"/>
                <w:bCs/>
                <w:szCs w:val="21"/>
              </w:rPr>
              <w:t>2</w:t>
            </w:r>
          </w:p>
        </w:tc>
        <w:tc>
          <w:tcPr>
            <w:tcW w:w="2325" w:type="dxa"/>
            <w:noWrap w:val="0"/>
            <w:vAlign w:val="center"/>
          </w:tcPr>
          <w:p w14:paraId="31CCCCC4">
            <w:pPr>
              <w:widowControl/>
              <w:jc w:val="left"/>
              <w:rPr>
                <w:rFonts w:hint="eastAsia" w:ascii="宋体" w:hAnsi="宋体"/>
                <w:bCs/>
                <w:szCs w:val="21"/>
              </w:rPr>
            </w:pPr>
            <w:r>
              <w:rPr>
                <w:rFonts w:hint="eastAsia" w:ascii="宋体" w:hAnsi="宋体"/>
                <w:bCs/>
                <w:szCs w:val="21"/>
              </w:rPr>
              <w:t>抗癫痫及情感障碍</w:t>
            </w:r>
          </w:p>
          <w:p w14:paraId="7D8F20E4">
            <w:pPr>
              <w:widowControl/>
              <w:jc w:val="left"/>
              <w:rPr>
                <w:rFonts w:hint="eastAsia" w:ascii="宋体" w:hAnsi="宋体"/>
                <w:bCs/>
                <w:szCs w:val="21"/>
              </w:rPr>
            </w:pPr>
            <w:r>
              <w:rPr>
                <w:rFonts w:hint="eastAsia" w:ascii="宋体" w:hAnsi="宋体"/>
                <w:bCs/>
                <w:szCs w:val="21"/>
              </w:rPr>
              <w:t>药物检测12种</w:t>
            </w:r>
          </w:p>
        </w:tc>
        <w:tc>
          <w:tcPr>
            <w:tcW w:w="5689" w:type="dxa"/>
            <w:noWrap w:val="0"/>
            <w:vAlign w:val="center"/>
          </w:tcPr>
          <w:p w14:paraId="27B5E65D">
            <w:pPr>
              <w:jc w:val="left"/>
              <w:rPr>
                <w:rFonts w:hint="eastAsia" w:ascii="宋体" w:hAnsi="宋体" w:cs="宋体"/>
                <w:szCs w:val="21"/>
              </w:rPr>
            </w:pPr>
            <w:r>
              <w:rPr>
                <w:rFonts w:hint="eastAsia" w:ascii="宋体" w:hAnsi="宋体" w:cs="宋体"/>
                <w:szCs w:val="21"/>
              </w:rPr>
              <w:t>丙戊酸、卡马西平、环氧卡马西平、苯妥英钠、拉莫三嗪、奥卡西平、10-羟基卡马西平、托吡酯、左乙拉西坦、拉考沙胺、吡仑帕奈、碳酸锂</w:t>
            </w:r>
          </w:p>
        </w:tc>
        <w:tc>
          <w:tcPr>
            <w:tcW w:w="1166" w:type="dxa"/>
            <w:noWrap w:val="0"/>
            <w:vAlign w:val="center"/>
          </w:tcPr>
          <w:p w14:paraId="3A9D7304">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62A907D5">
            <w:pPr>
              <w:spacing w:line="360" w:lineRule="auto"/>
              <w:jc w:val="center"/>
              <w:rPr>
                <w:rFonts w:hint="eastAsia" w:ascii="宋体" w:hAnsi="宋体" w:cs="宋体"/>
                <w:szCs w:val="21"/>
              </w:rPr>
            </w:pPr>
            <w:r>
              <w:rPr>
                <w:rFonts w:hint="eastAsia" w:ascii="宋体" w:hAnsi="宋体" w:cs="宋体"/>
                <w:szCs w:val="21"/>
              </w:rPr>
              <w:t>115元/例</w:t>
            </w:r>
          </w:p>
        </w:tc>
      </w:tr>
      <w:tr w14:paraId="41BF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5" w:type="dxa"/>
            <w:noWrap w:val="0"/>
            <w:vAlign w:val="center"/>
          </w:tcPr>
          <w:p w14:paraId="521374EF">
            <w:pPr>
              <w:widowControl/>
              <w:jc w:val="center"/>
              <w:rPr>
                <w:rFonts w:hint="eastAsia" w:ascii="宋体" w:hAnsi="宋体"/>
                <w:bCs/>
                <w:szCs w:val="21"/>
              </w:rPr>
            </w:pPr>
            <w:r>
              <w:rPr>
                <w:rFonts w:hint="eastAsia" w:ascii="宋体" w:hAnsi="宋体"/>
                <w:bCs/>
                <w:szCs w:val="21"/>
              </w:rPr>
              <w:t>3</w:t>
            </w:r>
          </w:p>
        </w:tc>
        <w:tc>
          <w:tcPr>
            <w:tcW w:w="2325" w:type="dxa"/>
            <w:noWrap w:val="0"/>
            <w:vAlign w:val="center"/>
          </w:tcPr>
          <w:p w14:paraId="33F7F290">
            <w:pPr>
              <w:widowControl/>
              <w:jc w:val="left"/>
              <w:rPr>
                <w:rFonts w:hint="eastAsia" w:ascii="宋体" w:hAnsi="宋体"/>
                <w:szCs w:val="21"/>
              </w:rPr>
            </w:pPr>
            <w:r>
              <w:rPr>
                <w:rFonts w:hint="eastAsia" w:ascii="宋体" w:hAnsi="宋体"/>
                <w:bCs/>
                <w:szCs w:val="21"/>
              </w:rPr>
              <w:t>抗精分药物检测1</w:t>
            </w:r>
            <w:r>
              <w:rPr>
                <w:rFonts w:ascii="宋体" w:hAnsi="宋体"/>
                <w:bCs/>
                <w:szCs w:val="21"/>
              </w:rPr>
              <w:t>7</w:t>
            </w:r>
            <w:r>
              <w:rPr>
                <w:rFonts w:hint="eastAsia" w:ascii="宋体" w:hAnsi="宋体"/>
                <w:bCs/>
                <w:szCs w:val="21"/>
              </w:rPr>
              <w:t>种</w:t>
            </w:r>
          </w:p>
        </w:tc>
        <w:tc>
          <w:tcPr>
            <w:tcW w:w="5689" w:type="dxa"/>
            <w:noWrap w:val="0"/>
            <w:vAlign w:val="center"/>
          </w:tcPr>
          <w:p w14:paraId="70B9F449">
            <w:pPr>
              <w:spacing w:line="300" w:lineRule="exact"/>
              <w:jc w:val="left"/>
              <w:rPr>
                <w:rFonts w:ascii="宋体" w:hAnsi="宋体" w:cs="宋体"/>
                <w:szCs w:val="21"/>
              </w:rPr>
            </w:pPr>
            <w:r>
              <w:rPr>
                <w:rFonts w:hint="eastAsia" w:ascii="宋体" w:hAnsi="宋体" w:cs="宋体"/>
                <w:szCs w:val="21"/>
              </w:rPr>
              <w:t>喹硫平、氯氮平、去甲氯氮平、利培酮、9-OH-利培酮、阿立哌唑、脱氢阿立哌唑、奥氮平、去甲奥氮平、氨磺必利、齐拉西酮、氯丙嗪、奋乃静、氟奋乃静、氟哌啶醇、舒必利、氮脱烷基喹硫平</w:t>
            </w:r>
          </w:p>
        </w:tc>
        <w:tc>
          <w:tcPr>
            <w:tcW w:w="1166" w:type="dxa"/>
            <w:noWrap w:val="0"/>
            <w:vAlign w:val="center"/>
          </w:tcPr>
          <w:p w14:paraId="405949AD">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68B6324F">
            <w:pPr>
              <w:spacing w:line="360" w:lineRule="auto"/>
              <w:jc w:val="center"/>
              <w:rPr>
                <w:rFonts w:hint="eastAsia" w:ascii="宋体" w:hAnsi="宋体" w:cs="宋体"/>
                <w:szCs w:val="21"/>
              </w:rPr>
            </w:pPr>
            <w:r>
              <w:rPr>
                <w:rFonts w:hint="eastAsia" w:ascii="宋体" w:hAnsi="宋体" w:cs="宋体"/>
                <w:szCs w:val="21"/>
              </w:rPr>
              <w:t>115元/例</w:t>
            </w:r>
          </w:p>
        </w:tc>
      </w:tr>
      <w:tr w14:paraId="1892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25" w:type="dxa"/>
            <w:noWrap w:val="0"/>
            <w:vAlign w:val="center"/>
          </w:tcPr>
          <w:p w14:paraId="50EB300B">
            <w:pPr>
              <w:widowControl/>
              <w:spacing w:line="300" w:lineRule="exact"/>
              <w:jc w:val="center"/>
              <w:rPr>
                <w:rFonts w:hint="eastAsia" w:ascii="宋体" w:hAnsi="宋体"/>
                <w:bCs/>
                <w:szCs w:val="21"/>
              </w:rPr>
            </w:pPr>
            <w:r>
              <w:rPr>
                <w:rFonts w:hint="eastAsia" w:ascii="宋体" w:hAnsi="宋体"/>
                <w:bCs/>
                <w:szCs w:val="21"/>
              </w:rPr>
              <w:t>4</w:t>
            </w:r>
          </w:p>
        </w:tc>
        <w:tc>
          <w:tcPr>
            <w:tcW w:w="2325" w:type="dxa"/>
            <w:noWrap w:val="0"/>
            <w:vAlign w:val="center"/>
          </w:tcPr>
          <w:p w14:paraId="637FACBA">
            <w:pPr>
              <w:widowControl/>
              <w:spacing w:line="300" w:lineRule="exact"/>
              <w:jc w:val="left"/>
              <w:rPr>
                <w:rFonts w:hint="eastAsia" w:ascii="宋体" w:hAnsi="宋体"/>
                <w:bCs/>
                <w:szCs w:val="21"/>
              </w:rPr>
            </w:pPr>
            <w:r>
              <w:rPr>
                <w:rFonts w:hint="eastAsia" w:ascii="宋体" w:hAnsi="宋体"/>
                <w:bCs/>
                <w:szCs w:val="21"/>
              </w:rPr>
              <w:t>抗抑郁药物检测1</w:t>
            </w:r>
            <w:r>
              <w:rPr>
                <w:rFonts w:ascii="宋体" w:hAnsi="宋体"/>
                <w:bCs/>
                <w:szCs w:val="21"/>
              </w:rPr>
              <w:t>8</w:t>
            </w:r>
            <w:r>
              <w:rPr>
                <w:rFonts w:hint="eastAsia" w:ascii="宋体" w:hAnsi="宋体"/>
                <w:bCs/>
                <w:szCs w:val="21"/>
              </w:rPr>
              <w:t>种</w:t>
            </w:r>
          </w:p>
        </w:tc>
        <w:tc>
          <w:tcPr>
            <w:tcW w:w="5689" w:type="dxa"/>
            <w:noWrap w:val="0"/>
            <w:vAlign w:val="center"/>
          </w:tcPr>
          <w:p w14:paraId="468C652F">
            <w:pPr>
              <w:spacing w:line="300" w:lineRule="exact"/>
              <w:jc w:val="left"/>
              <w:rPr>
                <w:rFonts w:ascii="宋体" w:hAnsi="宋体" w:cs="宋体"/>
                <w:szCs w:val="21"/>
              </w:rPr>
            </w:pPr>
            <w:r>
              <w:rPr>
                <w:rFonts w:hint="eastAsia" w:ascii="宋体" w:hAnsi="宋体" w:cs="宋体"/>
                <w:szCs w:val="21"/>
              </w:rPr>
              <w:t>文拉法辛、O-去甲文拉法辛、帕罗西汀、安非他酮、舍曲林、去甲舍曲林、艾司西酞普兰、氟伏沙明、西酞普兰、N-去甲西酞普兰、米氮平、去甲米氮平、氟西汀、去甲氟西汀、氯米帕明、去甲氯米帕明、度洛西汀、羟安非他酮</w:t>
            </w:r>
          </w:p>
        </w:tc>
        <w:tc>
          <w:tcPr>
            <w:tcW w:w="1166" w:type="dxa"/>
            <w:noWrap w:val="0"/>
            <w:vAlign w:val="center"/>
          </w:tcPr>
          <w:p w14:paraId="7D6AC95B">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67170B9D">
            <w:pPr>
              <w:spacing w:line="360" w:lineRule="auto"/>
              <w:jc w:val="center"/>
              <w:rPr>
                <w:rFonts w:hint="eastAsia" w:ascii="宋体" w:hAnsi="宋体" w:cs="宋体"/>
                <w:szCs w:val="21"/>
              </w:rPr>
            </w:pPr>
            <w:r>
              <w:rPr>
                <w:rFonts w:hint="eastAsia" w:ascii="宋体" w:hAnsi="宋体" w:cs="宋体"/>
                <w:szCs w:val="21"/>
              </w:rPr>
              <w:t>115元/例</w:t>
            </w:r>
          </w:p>
        </w:tc>
      </w:tr>
      <w:tr w14:paraId="1A59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25" w:type="dxa"/>
            <w:noWrap w:val="0"/>
            <w:vAlign w:val="center"/>
          </w:tcPr>
          <w:p w14:paraId="412BB6B4">
            <w:pPr>
              <w:widowControl/>
              <w:spacing w:line="300" w:lineRule="exact"/>
              <w:jc w:val="center"/>
              <w:rPr>
                <w:rFonts w:hint="eastAsia" w:ascii="宋体" w:hAnsi="宋体"/>
                <w:bCs/>
                <w:szCs w:val="21"/>
              </w:rPr>
            </w:pPr>
            <w:r>
              <w:rPr>
                <w:rFonts w:hint="eastAsia" w:ascii="宋体" w:hAnsi="宋体"/>
                <w:bCs/>
                <w:szCs w:val="21"/>
              </w:rPr>
              <w:t>5</w:t>
            </w:r>
          </w:p>
        </w:tc>
        <w:tc>
          <w:tcPr>
            <w:tcW w:w="2325" w:type="dxa"/>
            <w:noWrap w:val="0"/>
            <w:vAlign w:val="center"/>
          </w:tcPr>
          <w:p w14:paraId="2EE61709">
            <w:pPr>
              <w:widowControl/>
              <w:spacing w:line="300" w:lineRule="exact"/>
              <w:jc w:val="left"/>
              <w:rPr>
                <w:rFonts w:hint="eastAsia" w:ascii="宋体" w:hAnsi="宋体"/>
                <w:bCs/>
                <w:szCs w:val="21"/>
              </w:rPr>
            </w:pPr>
            <w:r>
              <w:rPr>
                <w:rFonts w:hint="eastAsia" w:ascii="宋体" w:hAnsi="宋体"/>
                <w:bCs/>
                <w:szCs w:val="21"/>
              </w:rPr>
              <w:t>抗肿瘤药物检测15种</w:t>
            </w:r>
          </w:p>
        </w:tc>
        <w:tc>
          <w:tcPr>
            <w:tcW w:w="5689" w:type="dxa"/>
            <w:noWrap w:val="0"/>
            <w:vAlign w:val="center"/>
          </w:tcPr>
          <w:p w14:paraId="0CEF9CCE">
            <w:pPr>
              <w:spacing w:line="300" w:lineRule="exact"/>
              <w:jc w:val="left"/>
              <w:rPr>
                <w:rFonts w:hint="eastAsia" w:ascii="宋体" w:hAnsi="宋体" w:cs="宋体"/>
                <w:szCs w:val="21"/>
              </w:rPr>
            </w:pPr>
            <w:r>
              <w:rPr>
                <w:rFonts w:hint="eastAsia" w:ascii="宋体" w:hAnsi="宋体" w:cs="宋体"/>
                <w:szCs w:val="21"/>
              </w:rPr>
              <w:t>伊马替尼、尼洛替尼、吉非替尼、克唑替尼、舒尼替尼、N-去乙基舒尼替尼、培唑帕尼、阿昔替尼、维罗非尼、伊立替康及代谢物、维奈托克、多西他赛、紫杉醇、甲氨蝶呤、环磷酰胺</w:t>
            </w:r>
          </w:p>
        </w:tc>
        <w:tc>
          <w:tcPr>
            <w:tcW w:w="1166" w:type="dxa"/>
            <w:noWrap w:val="0"/>
            <w:vAlign w:val="center"/>
          </w:tcPr>
          <w:p w14:paraId="398FEBFF">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19D0DC1A">
            <w:pPr>
              <w:spacing w:line="360" w:lineRule="auto"/>
              <w:jc w:val="center"/>
              <w:rPr>
                <w:rFonts w:hint="eastAsia" w:ascii="宋体" w:hAnsi="宋体" w:cs="宋体"/>
                <w:szCs w:val="21"/>
              </w:rPr>
            </w:pPr>
            <w:r>
              <w:rPr>
                <w:rFonts w:hint="eastAsia" w:ascii="宋体" w:hAnsi="宋体" w:cs="宋体"/>
                <w:szCs w:val="21"/>
              </w:rPr>
              <w:t>115元/例</w:t>
            </w:r>
          </w:p>
        </w:tc>
      </w:tr>
      <w:tr w14:paraId="26AD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25" w:type="dxa"/>
            <w:noWrap w:val="0"/>
            <w:vAlign w:val="center"/>
          </w:tcPr>
          <w:p w14:paraId="4414BDA9">
            <w:pPr>
              <w:widowControl/>
              <w:spacing w:line="300" w:lineRule="exact"/>
              <w:jc w:val="center"/>
              <w:rPr>
                <w:rFonts w:hint="eastAsia" w:ascii="宋体" w:hAnsi="宋体"/>
                <w:bCs/>
                <w:szCs w:val="21"/>
              </w:rPr>
            </w:pPr>
            <w:r>
              <w:rPr>
                <w:rFonts w:hint="eastAsia" w:ascii="宋体" w:hAnsi="宋体"/>
                <w:bCs/>
                <w:szCs w:val="21"/>
              </w:rPr>
              <w:t>6</w:t>
            </w:r>
          </w:p>
        </w:tc>
        <w:tc>
          <w:tcPr>
            <w:tcW w:w="2325" w:type="dxa"/>
            <w:noWrap w:val="0"/>
            <w:vAlign w:val="center"/>
          </w:tcPr>
          <w:p w14:paraId="4C2FC331">
            <w:pPr>
              <w:widowControl/>
              <w:spacing w:line="300" w:lineRule="exact"/>
              <w:jc w:val="left"/>
              <w:rPr>
                <w:rFonts w:hint="eastAsia" w:ascii="宋体" w:hAnsi="宋体"/>
                <w:bCs/>
                <w:szCs w:val="21"/>
              </w:rPr>
            </w:pPr>
            <w:r>
              <w:rPr>
                <w:rFonts w:hint="eastAsia" w:ascii="宋体" w:hAnsi="宋体"/>
                <w:bCs/>
                <w:szCs w:val="21"/>
              </w:rPr>
              <w:t>抗生素+抗真菌药物检测9种</w:t>
            </w:r>
          </w:p>
        </w:tc>
        <w:tc>
          <w:tcPr>
            <w:tcW w:w="5689" w:type="dxa"/>
            <w:noWrap w:val="0"/>
            <w:vAlign w:val="center"/>
          </w:tcPr>
          <w:p w14:paraId="141ED5D0">
            <w:pPr>
              <w:spacing w:line="300" w:lineRule="exact"/>
              <w:jc w:val="left"/>
              <w:rPr>
                <w:rFonts w:hint="eastAsia" w:ascii="宋体" w:hAnsi="宋体" w:cs="宋体"/>
                <w:szCs w:val="21"/>
              </w:rPr>
            </w:pPr>
            <w:r>
              <w:rPr>
                <w:rFonts w:hint="eastAsia" w:ascii="宋体" w:hAnsi="宋体" w:cs="宋体"/>
                <w:szCs w:val="21"/>
              </w:rPr>
              <w:t>美罗培南、利奈唑胺、替加环素、氟康唑、伏立康唑、伊曲康唑、羟基伊曲康唑、泊沙康唑、卡泊芬净</w:t>
            </w:r>
          </w:p>
        </w:tc>
        <w:tc>
          <w:tcPr>
            <w:tcW w:w="1166" w:type="dxa"/>
            <w:noWrap w:val="0"/>
            <w:vAlign w:val="center"/>
          </w:tcPr>
          <w:p w14:paraId="4F97550C">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73AC1155">
            <w:pPr>
              <w:spacing w:line="360" w:lineRule="auto"/>
              <w:jc w:val="center"/>
              <w:rPr>
                <w:rFonts w:hint="eastAsia" w:ascii="宋体" w:hAnsi="宋体" w:cs="宋体"/>
                <w:szCs w:val="21"/>
              </w:rPr>
            </w:pPr>
            <w:r>
              <w:rPr>
                <w:rFonts w:hint="eastAsia" w:ascii="宋体" w:hAnsi="宋体" w:cs="宋体"/>
                <w:szCs w:val="21"/>
              </w:rPr>
              <w:t>115元/例</w:t>
            </w:r>
          </w:p>
        </w:tc>
      </w:tr>
      <w:tr w14:paraId="13DD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525" w:type="dxa"/>
            <w:noWrap w:val="0"/>
            <w:vAlign w:val="center"/>
          </w:tcPr>
          <w:p w14:paraId="167A90DE">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7</w:t>
            </w:r>
          </w:p>
        </w:tc>
        <w:tc>
          <w:tcPr>
            <w:tcW w:w="2325" w:type="dxa"/>
            <w:noWrap w:val="0"/>
            <w:vAlign w:val="center"/>
          </w:tcPr>
          <w:p w14:paraId="6ECA6187">
            <w:pPr>
              <w:widowControl/>
              <w:spacing w:line="300" w:lineRule="exact"/>
              <w:jc w:val="left"/>
              <w:rPr>
                <w:rFonts w:hint="eastAsia" w:ascii="宋体" w:hAnsi="宋体"/>
                <w:szCs w:val="21"/>
              </w:rPr>
            </w:pPr>
            <w:r>
              <w:rPr>
                <w:rFonts w:hint="eastAsia" w:ascii="宋体" w:hAnsi="宋体" w:cs="微软雅黑"/>
                <w:color w:val="000000"/>
                <w:kern w:val="0"/>
                <w:szCs w:val="21"/>
                <w:lang w:bidi="ar"/>
              </w:rPr>
              <w:t>精神类疾病药物代谢基因检测48种</w:t>
            </w:r>
          </w:p>
        </w:tc>
        <w:tc>
          <w:tcPr>
            <w:tcW w:w="5689" w:type="dxa"/>
            <w:noWrap w:val="0"/>
            <w:vAlign w:val="center"/>
          </w:tcPr>
          <w:p w14:paraId="4A6B939B">
            <w:pPr>
              <w:widowControl/>
              <w:spacing w:line="280" w:lineRule="exact"/>
              <w:jc w:val="left"/>
              <w:rPr>
                <w:rFonts w:hint="eastAsia" w:ascii="宋体" w:hAnsi="宋体" w:cs="宋体"/>
                <w:szCs w:val="21"/>
              </w:rPr>
            </w:pPr>
            <w:r>
              <w:rPr>
                <w:rFonts w:hint="eastAsia" w:ascii="宋体" w:hAnsi="宋体" w:cs="宋体"/>
                <w:szCs w:val="21"/>
              </w:rPr>
              <w:t>苯妥英、S美芬妥英、地西泮、氯巴占、丙戊酸、阿米替林、丙咪嗪、多塞平、氯米帕明、西酞普兰、地昔帕明、安非他酮、舍曲林、依地普仑、普罗替林、氟伏沙明、阿立哌唑、奋乃静、氯氮平、氟哌啶醇、匹莫齐特、丁苯那嗪、硫利达嗪、氨磺必利、奥氮平、利培酮、喹硫平、米那普仑、奥卡西平、苯巴比妥、阿戈美拉汀、奈法唑酮、文拉法辛、氯丙嗪、托吡酯、卡马西平、碳酸锂、哌甲酯、氟西汀、帕罗西汀、齐拉西酮、度洛西汀、珠氯噻醇、伊潘立酮、托莫西汀、拉莫三嗪、左乙拉西坦、拉考沙胺</w:t>
            </w:r>
          </w:p>
        </w:tc>
        <w:tc>
          <w:tcPr>
            <w:tcW w:w="1166" w:type="dxa"/>
            <w:noWrap w:val="0"/>
            <w:vAlign w:val="center"/>
          </w:tcPr>
          <w:p w14:paraId="40F40C44">
            <w:pPr>
              <w:spacing w:line="320" w:lineRule="exact"/>
              <w:rPr>
                <w:rFonts w:ascii="宋体" w:hAnsi="宋体" w:cs="宋体"/>
                <w:szCs w:val="21"/>
              </w:rPr>
            </w:pPr>
            <w:r>
              <w:rPr>
                <w:rFonts w:hint="eastAsia" w:ascii="宋体" w:hAnsi="宋体" w:cs="宋体"/>
                <w:szCs w:val="21"/>
              </w:rPr>
              <w:t>测序平台</w:t>
            </w:r>
          </w:p>
        </w:tc>
        <w:tc>
          <w:tcPr>
            <w:tcW w:w="1109" w:type="dxa"/>
            <w:noWrap w:val="0"/>
            <w:vAlign w:val="center"/>
          </w:tcPr>
          <w:p w14:paraId="1105AEC5">
            <w:pPr>
              <w:spacing w:line="300" w:lineRule="exact"/>
              <w:jc w:val="center"/>
              <w:rPr>
                <w:rFonts w:hint="eastAsia" w:ascii="宋体" w:hAnsi="宋体" w:cs="宋体"/>
                <w:szCs w:val="21"/>
              </w:rPr>
            </w:pPr>
            <w:r>
              <w:rPr>
                <w:rFonts w:hint="eastAsia" w:ascii="宋体" w:hAnsi="宋体" w:cs="宋体"/>
                <w:szCs w:val="21"/>
              </w:rPr>
              <w:t>1500</w:t>
            </w:r>
            <w:r>
              <w:rPr>
                <w:rFonts w:hint="eastAsia" w:ascii="宋体" w:hAnsi="宋体" w:cs="宋体"/>
                <w:szCs w:val="21"/>
                <w:lang w:val="en-US" w:eastAsia="zh-CN"/>
              </w:rPr>
              <w:t xml:space="preserve">    </w:t>
            </w:r>
            <w:r>
              <w:rPr>
                <w:rFonts w:hint="eastAsia" w:ascii="宋体" w:hAnsi="宋体" w:cs="宋体"/>
                <w:szCs w:val="21"/>
              </w:rPr>
              <w:t>元/例</w:t>
            </w:r>
          </w:p>
        </w:tc>
      </w:tr>
      <w:tr w14:paraId="7005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5" w:type="dxa"/>
            <w:noWrap w:val="0"/>
            <w:vAlign w:val="center"/>
          </w:tcPr>
          <w:p w14:paraId="0A43C2A2">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8</w:t>
            </w:r>
          </w:p>
        </w:tc>
        <w:tc>
          <w:tcPr>
            <w:tcW w:w="2325" w:type="dxa"/>
            <w:noWrap w:val="0"/>
            <w:vAlign w:val="center"/>
          </w:tcPr>
          <w:p w14:paraId="51987294">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叶酸代谢基因检测</w:t>
            </w:r>
          </w:p>
        </w:tc>
        <w:tc>
          <w:tcPr>
            <w:tcW w:w="5689" w:type="dxa"/>
            <w:noWrap w:val="0"/>
            <w:vAlign w:val="center"/>
          </w:tcPr>
          <w:p w14:paraId="6CD37752">
            <w:pPr>
              <w:widowControl/>
              <w:spacing w:line="280" w:lineRule="exact"/>
              <w:jc w:val="left"/>
              <w:rPr>
                <w:rFonts w:hint="eastAsia" w:ascii="宋体" w:hAnsi="宋体" w:cs="宋体"/>
                <w:szCs w:val="21"/>
              </w:rPr>
            </w:pPr>
            <w:r>
              <w:rPr>
                <w:rFonts w:hint="eastAsia" w:ascii="宋体" w:hAnsi="宋体" w:cs="宋体"/>
                <w:szCs w:val="21"/>
              </w:rPr>
              <w:t>叶酸相关2个基因，3个位点</w:t>
            </w:r>
          </w:p>
        </w:tc>
        <w:tc>
          <w:tcPr>
            <w:tcW w:w="1166" w:type="dxa"/>
            <w:noWrap w:val="0"/>
            <w:vAlign w:val="center"/>
          </w:tcPr>
          <w:p w14:paraId="24844339">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65688E87">
            <w:pPr>
              <w:spacing w:line="300" w:lineRule="exact"/>
              <w:jc w:val="center"/>
              <w:rPr>
                <w:rFonts w:hint="eastAsia" w:ascii="宋体" w:hAnsi="宋体" w:cs="宋体"/>
                <w:szCs w:val="21"/>
              </w:rPr>
            </w:pPr>
            <w:r>
              <w:rPr>
                <w:rFonts w:hint="eastAsia" w:ascii="宋体" w:hAnsi="宋体" w:cs="宋体"/>
                <w:szCs w:val="21"/>
              </w:rPr>
              <w:t>726元/例</w:t>
            </w:r>
          </w:p>
        </w:tc>
      </w:tr>
      <w:tr w14:paraId="7FC6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25" w:type="dxa"/>
            <w:noWrap w:val="0"/>
            <w:vAlign w:val="center"/>
          </w:tcPr>
          <w:p w14:paraId="301BBE78">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9</w:t>
            </w:r>
          </w:p>
        </w:tc>
        <w:tc>
          <w:tcPr>
            <w:tcW w:w="2325" w:type="dxa"/>
            <w:noWrap w:val="0"/>
            <w:vAlign w:val="center"/>
          </w:tcPr>
          <w:p w14:paraId="7C94824D">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心血管疾病药物代谢基因检测47种</w:t>
            </w:r>
          </w:p>
        </w:tc>
        <w:tc>
          <w:tcPr>
            <w:tcW w:w="5689" w:type="dxa"/>
            <w:noWrap w:val="0"/>
            <w:vAlign w:val="center"/>
          </w:tcPr>
          <w:p w14:paraId="56630109">
            <w:pPr>
              <w:widowControl/>
              <w:spacing w:line="280" w:lineRule="exact"/>
              <w:jc w:val="left"/>
              <w:rPr>
                <w:rFonts w:hint="eastAsia" w:ascii="宋体" w:hAnsi="宋体" w:cs="宋体"/>
                <w:szCs w:val="21"/>
              </w:rPr>
            </w:pPr>
            <w:r>
              <w:rPr>
                <w:rFonts w:hint="eastAsia" w:ascii="宋体" w:hAnsi="宋体" w:cs="宋体"/>
                <w:szCs w:val="21"/>
              </w:rPr>
              <w:t>二甲双胍、吡格列酮、罗格列酮、瑞格列奈、格列本脲、格列美脲、格列吡嗪、甲苯磺丁脲、格列齐特、氟卡尼、普罗帕酮、美托洛尔、卡维地洛、比索洛尔、阿替洛尔、缬沙坦、洛沙坦、厄贝沙坦、坎地沙坦、奥美沙坦、硝苯地平、氨氯地平、尼群地平、维拉帕米、卡托普利、依那普利、福辛普利、赖诺普利、培哚普利、贝那普利、氢氯噻嗪、氯噻酮、呋塞米、托拉塞米、布美他尼、硝酸甘油、华法林、氯吡格雷、阿司匹林、阿托伐他汀、匹伐他汀、辛伐他汀、普伐他汀、氟伐他汀、瑞舒伐他汀、普罗布考、非诺贝特</w:t>
            </w:r>
          </w:p>
        </w:tc>
        <w:tc>
          <w:tcPr>
            <w:tcW w:w="1166" w:type="dxa"/>
            <w:noWrap w:val="0"/>
            <w:vAlign w:val="center"/>
          </w:tcPr>
          <w:p w14:paraId="6DB3501E">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5566D9ED">
            <w:pPr>
              <w:spacing w:line="300" w:lineRule="exact"/>
              <w:jc w:val="center"/>
              <w:rPr>
                <w:rFonts w:hint="eastAsia" w:ascii="宋体" w:hAnsi="宋体" w:cs="宋体"/>
                <w:szCs w:val="21"/>
              </w:rPr>
            </w:pPr>
            <w:r>
              <w:rPr>
                <w:rFonts w:hint="eastAsia" w:ascii="宋体" w:hAnsi="宋体" w:cs="宋体"/>
                <w:szCs w:val="21"/>
              </w:rPr>
              <w:t>1500</w:t>
            </w:r>
            <w:r>
              <w:rPr>
                <w:rFonts w:hint="eastAsia" w:ascii="宋体" w:hAnsi="宋体" w:cs="宋体"/>
                <w:szCs w:val="21"/>
                <w:lang w:val="en-US" w:eastAsia="zh-CN"/>
              </w:rPr>
              <w:t xml:space="preserve">   </w:t>
            </w:r>
            <w:r>
              <w:rPr>
                <w:rFonts w:hint="eastAsia" w:ascii="宋体" w:hAnsi="宋体" w:cs="宋体"/>
                <w:szCs w:val="21"/>
              </w:rPr>
              <w:t>元/例</w:t>
            </w:r>
          </w:p>
        </w:tc>
      </w:tr>
      <w:tr w14:paraId="4B68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5" w:type="dxa"/>
            <w:noWrap w:val="0"/>
            <w:vAlign w:val="center"/>
          </w:tcPr>
          <w:p w14:paraId="5920E093">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w:t>
            </w:r>
            <w:r>
              <w:rPr>
                <w:rFonts w:ascii="宋体" w:hAnsi="宋体" w:cs="微软雅黑"/>
                <w:color w:val="000000"/>
                <w:kern w:val="0"/>
                <w:szCs w:val="21"/>
                <w:lang w:bidi="ar"/>
              </w:rPr>
              <w:t>0</w:t>
            </w:r>
          </w:p>
        </w:tc>
        <w:tc>
          <w:tcPr>
            <w:tcW w:w="2325" w:type="dxa"/>
            <w:noWrap w:val="0"/>
            <w:vAlign w:val="center"/>
          </w:tcPr>
          <w:p w14:paraId="360F0639">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抗肿瘤药物代谢基因检测23种</w:t>
            </w:r>
          </w:p>
        </w:tc>
        <w:tc>
          <w:tcPr>
            <w:tcW w:w="5689" w:type="dxa"/>
            <w:noWrap w:val="0"/>
            <w:vAlign w:val="center"/>
          </w:tcPr>
          <w:p w14:paraId="5E96AAB6">
            <w:pPr>
              <w:widowControl/>
              <w:spacing w:line="280" w:lineRule="exact"/>
              <w:jc w:val="left"/>
              <w:rPr>
                <w:rFonts w:hint="eastAsia" w:ascii="宋体" w:hAnsi="宋体" w:cs="宋体"/>
                <w:szCs w:val="21"/>
              </w:rPr>
            </w:pPr>
            <w:r>
              <w:rPr>
                <w:rFonts w:hint="eastAsia" w:ascii="宋体" w:hAnsi="宋体" w:cs="宋体"/>
                <w:szCs w:val="21"/>
              </w:rPr>
              <w:t>巯嘌呤、硫鸟嘌呤、硫唑嘌呤、5氟尿嘧啶、卡培他滨、伊立替康、顺铂、卡铂、奥沙利铂、紫杉醇、吉西他滨、长春新碱、甲氨蝶呤、环磷酰胺、表柔比星、来曲唑、他莫昔芬、柔红霉素、多柔比星、伊达比星、阿糖胞苷、多西他赛、依托泊苷</w:t>
            </w:r>
          </w:p>
        </w:tc>
        <w:tc>
          <w:tcPr>
            <w:tcW w:w="1166" w:type="dxa"/>
            <w:noWrap w:val="0"/>
            <w:vAlign w:val="center"/>
          </w:tcPr>
          <w:p w14:paraId="45A0C26D">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44934CE2">
            <w:pPr>
              <w:spacing w:line="300" w:lineRule="exact"/>
              <w:jc w:val="center"/>
              <w:rPr>
                <w:rFonts w:hint="eastAsia" w:ascii="宋体" w:hAnsi="宋体" w:cs="宋体"/>
                <w:szCs w:val="21"/>
              </w:rPr>
            </w:pPr>
            <w:r>
              <w:rPr>
                <w:rFonts w:hint="eastAsia" w:ascii="宋体" w:hAnsi="宋体" w:cs="宋体"/>
                <w:szCs w:val="21"/>
              </w:rPr>
              <w:t>1500</w:t>
            </w:r>
            <w:r>
              <w:rPr>
                <w:rFonts w:hint="eastAsia" w:ascii="宋体" w:hAnsi="宋体" w:cs="宋体"/>
                <w:szCs w:val="21"/>
                <w:lang w:val="en-US" w:eastAsia="zh-CN"/>
              </w:rPr>
              <w:t xml:space="preserve">   </w:t>
            </w:r>
            <w:r>
              <w:rPr>
                <w:rFonts w:hint="eastAsia" w:ascii="宋体" w:hAnsi="宋体" w:cs="宋体"/>
                <w:szCs w:val="21"/>
              </w:rPr>
              <w:t>元/例</w:t>
            </w:r>
          </w:p>
        </w:tc>
      </w:tr>
      <w:tr w14:paraId="41D3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25" w:type="dxa"/>
            <w:noWrap w:val="0"/>
            <w:vAlign w:val="center"/>
          </w:tcPr>
          <w:p w14:paraId="4F9AFA62">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11</w:t>
            </w:r>
          </w:p>
        </w:tc>
        <w:tc>
          <w:tcPr>
            <w:tcW w:w="2325" w:type="dxa"/>
            <w:noWrap w:val="0"/>
            <w:vAlign w:val="center"/>
          </w:tcPr>
          <w:p w14:paraId="1D17EBDC">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抗癫痫药物代谢基因检测12种</w:t>
            </w:r>
          </w:p>
        </w:tc>
        <w:tc>
          <w:tcPr>
            <w:tcW w:w="5689" w:type="dxa"/>
            <w:noWrap w:val="0"/>
            <w:vAlign w:val="center"/>
          </w:tcPr>
          <w:p w14:paraId="387A71EE">
            <w:pPr>
              <w:widowControl/>
              <w:spacing w:line="280" w:lineRule="exact"/>
              <w:jc w:val="left"/>
              <w:rPr>
                <w:rFonts w:hint="eastAsia" w:ascii="宋体" w:hAnsi="宋体" w:cs="宋体"/>
                <w:szCs w:val="21"/>
              </w:rPr>
            </w:pPr>
            <w:r>
              <w:rPr>
                <w:rFonts w:hint="eastAsia" w:ascii="宋体" w:hAnsi="宋体" w:cs="宋体"/>
                <w:szCs w:val="21"/>
              </w:rPr>
              <w:t>苯妥英、S美芬妥英、氯巴占、丙戊酸、奥卡西平、苯巴比妥、托吡酯、卡马西平、碳酸锂、左乙拉西坦、拉考沙胺、拉莫三嗪</w:t>
            </w:r>
          </w:p>
        </w:tc>
        <w:tc>
          <w:tcPr>
            <w:tcW w:w="1166" w:type="dxa"/>
            <w:noWrap w:val="0"/>
            <w:vAlign w:val="center"/>
          </w:tcPr>
          <w:p w14:paraId="1DD3951D">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300BA44A">
            <w:pPr>
              <w:spacing w:line="300" w:lineRule="exact"/>
              <w:jc w:val="center"/>
              <w:rPr>
                <w:rFonts w:hint="eastAsia" w:ascii="宋体" w:hAnsi="宋体" w:cs="宋体"/>
                <w:szCs w:val="21"/>
              </w:rPr>
            </w:pPr>
            <w:r>
              <w:rPr>
                <w:rFonts w:hint="eastAsia" w:ascii="宋体" w:hAnsi="宋体" w:cs="宋体"/>
                <w:szCs w:val="21"/>
              </w:rPr>
              <w:t>1500</w:t>
            </w:r>
            <w:r>
              <w:rPr>
                <w:rFonts w:hint="eastAsia" w:ascii="宋体" w:hAnsi="宋体" w:cs="宋体"/>
                <w:szCs w:val="21"/>
                <w:lang w:val="en-US" w:eastAsia="zh-CN"/>
              </w:rPr>
              <w:t xml:space="preserve">   </w:t>
            </w:r>
            <w:r>
              <w:rPr>
                <w:rFonts w:hint="eastAsia" w:ascii="宋体" w:hAnsi="宋体" w:cs="宋体"/>
                <w:szCs w:val="21"/>
              </w:rPr>
              <w:t>元/例</w:t>
            </w:r>
          </w:p>
        </w:tc>
      </w:tr>
      <w:tr w14:paraId="4460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25" w:type="dxa"/>
            <w:noWrap w:val="0"/>
            <w:vAlign w:val="center"/>
          </w:tcPr>
          <w:p w14:paraId="53AEC17E">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12</w:t>
            </w:r>
          </w:p>
        </w:tc>
        <w:tc>
          <w:tcPr>
            <w:tcW w:w="2325" w:type="dxa"/>
            <w:noWrap w:val="0"/>
            <w:vAlign w:val="center"/>
          </w:tcPr>
          <w:p w14:paraId="182F9B41">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脂溶性维生素检测</w:t>
            </w:r>
            <w:r>
              <w:rPr>
                <w:rFonts w:ascii="宋体" w:hAnsi="宋体" w:cs="微软雅黑"/>
                <w:color w:val="000000"/>
                <w:kern w:val="0"/>
                <w:szCs w:val="21"/>
                <w:lang w:bidi="ar"/>
              </w:rPr>
              <w:t>5</w:t>
            </w:r>
            <w:r>
              <w:rPr>
                <w:rFonts w:hint="eastAsia" w:ascii="宋体" w:hAnsi="宋体" w:cs="微软雅黑"/>
                <w:color w:val="000000"/>
                <w:kern w:val="0"/>
                <w:szCs w:val="21"/>
                <w:lang w:bidi="ar"/>
              </w:rPr>
              <w:t>项</w:t>
            </w:r>
          </w:p>
        </w:tc>
        <w:tc>
          <w:tcPr>
            <w:tcW w:w="5689" w:type="dxa"/>
            <w:noWrap w:val="0"/>
            <w:vAlign w:val="center"/>
          </w:tcPr>
          <w:p w14:paraId="02D1117F">
            <w:pPr>
              <w:widowControl/>
              <w:spacing w:line="280" w:lineRule="exact"/>
              <w:jc w:val="left"/>
              <w:rPr>
                <w:rFonts w:hint="eastAsia" w:ascii="宋体" w:hAnsi="宋体" w:cs="宋体"/>
                <w:szCs w:val="21"/>
              </w:rPr>
            </w:pPr>
            <w:r>
              <w:rPr>
                <w:rFonts w:hint="eastAsia" w:ascii="宋体" w:hAnsi="宋体" w:cs="宋体"/>
                <w:szCs w:val="21"/>
              </w:rPr>
              <w:t>维生素A、总D、D2、D3、E</w:t>
            </w:r>
          </w:p>
        </w:tc>
        <w:tc>
          <w:tcPr>
            <w:tcW w:w="1166" w:type="dxa"/>
            <w:noWrap w:val="0"/>
            <w:vAlign w:val="center"/>
          </w:tcPr>
          <w:p w14:paraId="03784F67">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1B718256">
            <w:pPr>
              <w:spacing w:line="300" w:lineRule="exact"/>
              <w:jc w:val="center"/>
              <w:rPr>
                <w:rFonts w:hint="eastAsia" w:ascii="宋体" w:hAnsi="宋体" w:cs="宋体"/>
                <w:szCs w:val="21"/>
              </w:rPr>
            </w:pPr>
            <w:r>
              <w:rPr>
                <w:rFonts w:hint="eastAsia" w:ascii="宋体" w:hAnsi="宋体" w:cs="宋体"/>
                <w:szCs w:val="21"/>
              </w:rPr>
              <w:t>402元/例</w:t>
            </w:r>
          </w:p>
        </w:tc>
      </w:tr>
      <w:tr w14:paraId="2A28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25" w:type="dxa"/>
            <w:noWrap w:val="0"/>
            <w:vAlign w:val="center"/>
          </w:tcPr>
          <w:p w14:paraId="220B1EE7">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13</w:t>
            </w:r>
          </w:p>
        </w:tc>
        <w:tc>
          <w:tcPr>
            <w:tcW w:w="2325" w:type="dxa"/>
            <w:noWrap w:val="0"/>
            <w:vAlign w:val="center"/>
          </w:tcPr>
          <w:p w14:paraId="45D9FF3F">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遗传代谢病串联质谱检测52种</w:t>
            </w:r>
          </w:p>
        </w:tc>
        <w:tc>
          <w:tcPr>
            <w:tcW w:w="5689" w:type="dxa"/>
            <w:noWrap w:val="0"/>
            <w:vAlign w:val="center"/>
          </w:tcPr>
          <w:p w14:paraId="1099134D">
            <w:pPr>
              <w:widowControl/>
              <w:spacing w:line="280" w:lineRule="exact"/>
              <w:jc w:val="left"/>
              <w:rPr>
                <w:rFonts w:hint="eastAsia" w:ascii="宋体" w:hAnsi="宋体" w:cs="宋体"/>
                <w:szCs w:val="21"/>
              </w:rPr>
            </w:pPr>
            <w:r>
              <w:rPr>
                <w:rFonts w:hint="eastAsia" w:ascii="宋体" w:hAnsi="宋体" w:cs="宋体"/>
                <w:szCs w:val="21"/>
              </w:rPr>
              <w:t>13种氨基酸、31种酰基肉碱以及各项比值共86项指标</w:t>
            </w:r>
          </w:p>
        </w:tc>
        <w:tc>
          <w:tcPr>
            <w:tcW w:w="1166" w:type="dxa"/>
            <w:noWrap w:val="0"/>
            <w:vAlign w:val="center"/>
          </w:tcPr>
          <w:p w14:paraId="71BBAE91">
            <w:pPr>
              <w:spacing w:line="320" w:lineRule="exact"/>
              <w:rPr>
                <w:rFonts w:hint="eastAsia" w:ascii="宋体" w:hAnsi="宋体" w:cs="宋体"/>
                <w:szCs w:val="21"/>
              </w:rPr>
            </w:pPr>
            <w:r>
              <w:rPr>
                <w:rFonts w:hint="eastAsia" w:ascii="宋体" w:hAnsi="宋体" w:cs="宋体"/>
                <w:szCs w:val="21"/>
              </w:rPr>
              <w:t>液相色谱串联质谱平台</w:t>
            </w:r>
          </w:p>
        </w:tc>
        <w:tc>
          <w:tcPr>
            <w:tcW w:w="1109" w:type="dxa"/>
            <w:noWrap w:val="0"/>
            <w:vAlign w:val="center"/>
          </w:tcPr>
          <w:p w14:paraId="545E1807">
            <w:pPr>
              <w:spacing w:line="300" w:lineRule="exact"/>
              <w:jc w:val="center"/>
              <w:rPr>
                <w:rFonts w:hint="eastAsia" w:ascii="宋体" w:hAnsi="宋体" w:cs="宋体"/>
                <w:szCs w:val="21"/>
              </w:rPr>
            </w:pPr>
            <w:r>
              <w:rPr>
                <w:rFonts w:hint="eastAsia" w:ascii="宋体" w:hAnsi="宋体" w:cs="宋体"/>
                <w:szCs w:val="21"/>
              </w:rPr>
              <w:t>300元/例</w:t>
            </w:r>
          </w:p>
        </w:tc>
      </w:tr>
      <w:tr w14:paraId="3148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25" w:type="dxa"/>
            <w:noWrap w:val="0"/>
            <w:vAlign w:val="center"/>
          </w:tcPr>
          <w:p w14:paraId="4A804FE1">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14</w:t>
            </w:r>
          </w:p>
        </w:tc>
        <w:tc>
          <w:tcPr>
            <w:tcW w:w="2325" w:type="dxa"/>
            <w:noWrap w:val="0"/>
            <w:vAlign w:val="center"/>
          </w:tcPr>
          <w:p w14:paraId="5A7DADBC">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遗传代谢病气质联用检测6</w:t>
            </w:r>
            <w:r>
              <w:rPr>
                <w:rFonts w:ascii="宋体" w:hAnsi="宋体" w:cs="微软雅黑"/>
                <w:color w:val="000000"/>
                <w:kern w:val="0"/>
                <w:szCs w:val="21"/>
                <w:lang w:bidi="ar"/>
              </w:rPr>
              <w:t>7</w:t>
            </w:r>
            <w:r>
              <w:rPr>
                <w:rFonts w:hint="eastAsia" w:ascii="宋体" w:hAnsi="宋体" w:cs="微软雅黑"/>
                <w:color w:val="000000"/>
                <w:kern w:val="0"/>
                <w:szCs w:val="21"/>
                <w:lang w:bidi="ar"/>
              </w:rPr>
              <w:t>种</w:t>
            </w:r>
          </w:p>
        </w:tc>
        <w:tc>
          <w:tcPr>
            <w:tcW w:w="5689" w:type="dxa"/>
            <w:noWrap w:val="0"/>
            <w:vAlign w:val="center"/>
          </w:tcPr>
          <w:p w14:paraId="1B0C25D4">
            <w:pPr>
              <w:widowControl/>
              <w:spacing w:line="280" w:lineRule="exact"/>
              <w:jc w:val="left"/>
              <w:rPr>
                <w:rFonts w:hint="eastAsia" w:ascii="宋体" w:hAnsi="宋体" w:cs="宋体"/>
                <w:szCs w:val="21"/>
              </w:rPr>
            </w:pPr>
            <w:r>
              <w:rPr>
                <w:rFonts w:hint="eastAsia" w:ascii="宋体" w:hAnsi="宋体" w:cs="宋体"/>
                <w:szCs w:val="21"/>
              </w:rPr>
              <w:t>138种尿液有机酸</w:t>
            </w:r>
          </w:p>
        </w:tc>
        <w:tc>
          <w:tcPr>
            <w:tcW w:w="1166" w:type="dxa"/>
            <w:noWrap w:val="0"/>
            <w:vAlign w:val="center"/>
          </w:tcPr>
          <w:p w14:paraId="65D3AF7D">
            <w:pPr>
              <w:spacing w:line="320" w:lineRule="exact"/>
              <w:rPr>
                <w:rFonts w:hint="eastAsia" w:ascii="宋体" w:hAnsi="宋体" w:cs="宋体"/>
                <w:szCs w:val="21"/>
              </w:rPr>
            </w:pPr>
            <w:r>
              <w:rPr>
                <w:rFonts w:hint="eastAsia" w:ascii="宋体" w:hAnsi="宋体" w:cs="宋体"/>
                <w:szCs w:val="21"/>
              </w:rPr>
              <w:t>气相色谱质谱平台</w:t>
            </w:r>
          </w:p>
        </w:tc>
        <w:tc>
          <w:tcPr>
            <w:tcW w:w="1109" w:type="dxa"/>
            <w:noWrap w:val="0"/>
            <w:vAlign w:val="center"/>
          </w:tcPr>
          <w:p w14:paraId="2E16207D">
            <w:pPr>
              <w:spacing w:line="300" w:lineRule="exact"/>
              <w:jc w:val="center"/>
              <w:rPr>
                <w:rFonts w:hint="eastAsia" w:ascii="宋体" w:hAnsi="宋体" w:cs="宋体"/>
                <w:szCs w:val="21"/>
              </w:rPr>
            </w:pPr>
            <w:r>
              <w:rPr>
                <w:rFonts w:hint="eastAsia" w:ascii="宋体" w:hAnsi="宋体" w:cs="宋体"/>
                <w:szCs w:val="21"/>
              </w:rPr>
              <w:t>552元/例</w:t>
            </w:r>
          </w:p>
        </w:tc>
      </w:tr>
      <w:tr w14:paraId="3EA4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25" w:type="dxa"/>
            <w:noWrap w:val="0"/>
            <w:vAlign w:val="center"/>
          </w:tcPr>
          <w:p w14:paraId="543D4861">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15</w:t>
            </w:r>
          </w:p>
        </w:tc>
        <w:tc>
          <w:tcPr>
            <w:tcW w:w="2325" w:type="dxa"/>
            <w:noWrap w:val="0"/>
            <w:vAlign w:val="center"/>
          </w:tcPr>
          <w:p w14:paraId="1A884B62">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遗传性耳聋基因检测</w:t>
            </w:r>
          </w:p>
        </w:tc>
        <w:tc>
          <w:tcPr>
            <w:tcW w:w="5689" w:type="dxa"/>
            <w:noWrap w:val="0"/>
            <w:vAlign w:val="center"/>
          </w:tcPr>
          <w:p w14:paraId="61AE8B24">
            <w:pPr>
              <w:widowControl/>
              <w:spacing w:line="280" w:lineRule="exact"/>
              <w:jc w:val="left"/>
              <w:rPr>
                <w:rFonts w:hint="eastAsia" w:ascii="宋体" w:hAnsi="宋体" w:cs="宋体"/>
                <w:szCs w:val="21"/>
              </w:rPr>
            </w:pPr>
            <w:r>
              <w:rPr>
                <w:rFonts w:hint="eastAsia" w:ascii="宋体" w:hAnsi="宋体" w:cs="宋体"/>
                <w:szCs w:val="21"/>
              </w:rPr>
              <w:t>4个基因，20个高发位点</w:t>
            </w:r>
          </w:p>
        </w:tc>
        <w:tc>
          <w:tcPr>
            <w:tcW w:w="1166" w:type="dxa"/>
            <w:noWrap w:val="0"/>
            <w:vAlign w:val="center"/>
          </w:tcPr>
          <w:p w14:paraId="1BA7DAD9">
            <w:pPr>
              <w:spacing w:line="320" w:lineRule="exact"/>
              <w:rPr>
                <w:rFonts w:hint="eastAsia" w:ascii="宋体" w:hAnsi="宋体" w:cs="宋体"/>
                <w:szCs w:val="21"/>
              </w:rPr>
            </w:pPr>
            <w:r>
              <w:rPr>
                <w:rFonts w:hint="eastAsia" w:ascii="宋体" w:hAnsi="宋体" w:cs="宋体"/>
                <w:szCs w:val="21"/>
              </w:rPr>
              <w:t>飞行时间质谱平台</w:t>
            </w:r>
          </w:p>
        </w:tc>
        <w:tc>
          <w:tcPr>
            <w:tcW w:w="1109" w:type="dxa"/>
            <w:noWrap w:val="0"/>
            <w:vAlign w:val="center"/>
          </w:tcPr>
          <w:p w14:paraId="3ADF6C8D">
            <w:pPr>
              <w:spacing w:line="300" w:lineRule="exact"/>
              <w:jc w:val="center"/>
              <w:rPr>
                <w:rFonts w:hint="eastAsia" w:ascii="宋体" w:hAnsi="宋体" w:cs="宋体"/>
                <w:szCs w:val="21"/>
              </w:rPr>
            </w:pPr>
            <w:r>
              <w:rPr>
                <w:rFonts w:hint="eastAsia" w:ascii="宋体" w:hAnsi="宋体" w:cs="宋体"/>
                <w:szCs w:val="21"/>
              </w:rPr>
              <w:t>480元/例</w:t>
            </w:r>
          </w:p>
        </w:tc>
      </w:tr>
      <w:tr w14:paraId="46E4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25" w:type="dxa"/>
            <w:noWrap w:val="0"/>
            <w:vAlign w:val="center"/>
          </w:tcPr>
          <w:p w14:paraId="55B8CD15">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16</w:t>
            </w:r>
          </w:p>
        </w:tc>
        <w:tc>
          <w:tcPr>
            <w:tcW w:w="2325" w:type="dxa"/>
            <w:noWrap w:val="0"/>
            <w:vAlign w:val="center"/>
          </w:tcPr>
          <w:p w14:paraId="27D2B29B">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遗传病基因检测（全外）</w:t>
            </w:r>
          </w:p>
        </w:tc>
        <w:tc>
          <w:tcPr>
            <w:tcW w:w="5689" w:type="dxa"/>
            <w:noWrap w:val="0"/>
            <w:vAlign w:val="center"/>
          </w:tcPr>
          <w:p w14:paraId="5D54C3C8">
            <w:pPr>
              <w:widowControl/>
              <w:spacing w:line="280" w:lineRule="exact"/>
              <w:jc w:val="left"/>
              <w:rPr>
                <w:rFonts w:hint="eastAsia" w:ascii="宋体" w:hAnsi="宋体" w:cs="宋体"/>
                <w:szCs w:val="21"/>
              </w:rPr>
            </w:pPr>
            <w:r>
              <w:rPr>
                <w:rFonts w:hint="eastAsia" w:ascii="宋体" w:hAnsi="宋体" w:cs="宋体"/>
                <w:szCs w:val="21"/>
              </w:rPr>
              <w:t>超过6000种遗传病，检测SNV、InDel</w:t>
            </w:r>
          </w:p>
        </w:tc>
        <w:tc>
          <w:tcPr>
            <w:tcW w:w="1166" w:type="dxa"/>
            <w:noWrap w:val="0"/>
            <w:vAlign w:val="center"/>
          </w:tcPr>
          <w:p w14:paraId="4AC01955">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3B6B0997">
            <w:pPr>
              <w:spacing w:line="300" w:lineRule="exact"/>
              <w:jc w:val="center"/>
              <w:rPr>
                <w:rFonts w:hint="eastAsia" w:ascii="宋体" w:hAnsi="宋体" w:cs="宋体"/>
                <w:szCs w:val="21"/>
              </w:rPr>
            </w:pPr>
            <w:r>
              <w:rPr>
                <w:rFonts w:hint="eastAsia" w:ascii="宋体" w:hAnsi="宋体" w:cs="宋体"/>
                <w:szCs w:val="21"/>
              </w:rPr>
              <w:t>5808</w:t>
            </w:r>
            <w:r>
              <w:rPr>
                <w:rFonts w:hint="eastAsia" w:ascii="宋体" w:hAnsi="宋体" w:cs="宋体"/>
                <w:szCs w:val="21"/>
                <w:lang w:val="en-US" w:eastAsia="zh-CN"/>
              </w:rPr>
              <w:t xml:space="preserve">    </w:t>
            </w:r>
            <w:r>
              <w:rPr>
                <w:rFonts w:hint="eastAsia" w:ascii="宋体" w:hAnsi="宋体" w:cs="宋体"/>
                <w:szCs w:val="21"/>
              </w:rPr>
              <w:t>元/例</w:t>
            </w:r>
          </w:p>
        </w:tc>
      </w:tr>
      <w:tr w14:paraId="6B29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25" w:type="dxa"/>
            <w:noWrap w:val="0"/>
            <w:vAlign w:val="center"/>
          </w:tcPr>
          <w:p w14:paraId="2E5A91A1">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17</w:t>
            </w:r>
          </w:p>
        </w:tc>
        <w:tc>
          <w:tcPr>
            <w:tcW w:w="2325" w:type="dxa"/>
            <w:noWrap w:val="0"/>
            <w:vAlign w:val="center"/>
          </w:tcPr>
          <w:p w14:paraId="5815A8D2">
            <w:pPr>
              <w:widowControl/>
              <w:spacing w:line="300" w:lineRule="exact"/>
              <w:jc w:val="left"/>
              <w:rPr>
                <w:rFonts w:ascii="宋体" w:hAnsi="宋体" w:cs="微软雅黑"/>
                <w:color w:val="000000"/>
                <w:kern w:val="0"/>
                <w:szCs w:val="21"/>
                <w:lang w:bidi="ar"/>
              </w:rPr>
            </w:pPr>
            <w:r>
              <w:rPr>
                <w:rFonts w:hint="eastAsia" w:ascii="宋体" w:hAnsi="宋体" w:cs="微软雅黑"/>
                <w:color w:val="000000"/>
                <w:kern w:val="0"/>
                <w:szCs w:val="21"/>
                <w:lang w:bidi="ar"/>
              </w:rPr>
              <w:t>神经肌肉疾病基因检测</w:t>
            </w:r>
          </w:p>
        </w:tc>
        <w:tc>
          <w:tcPr>
            <w:tcW w:w="5689" w:type="dxa"/>
            <w:noWrap w:val="0"/>
            <w:vAlign w:val="center"/>
          </w:tcPr>
          <w:p w14:paraId="1C3B1090">
            <w:pPr>
              <w:widowControl/>
              <w:spacing w:line="300" w:lineRule="exact"/>
              <w:jc w:val="left"/>
              <w:rPr>
                <w:rFonts w:ascii="宋体" w:hAnsi="宋体" w:cs="宋体"/>
                <w:szCs w:val="21"/>
              </w:rPr>
            </w:pPr>
            <w:r>
              <w:rPr>
                <w:rFonts w:hint="eastAsia" w:ascii="宋体" w:hAnsi="宋体" w:cs="宋体"/>
                <w:szCs w:val="21"/>
              </w:rPr>
              <w:t>448种疾病，包括遗传性神经肌肉病、遗传性肌肉病、遗传性神经病、代谢性肌病、神经皮肤综合征、多系统综合征</w:t>
            </w:r>
          </w:p>
        </w:tc>
        <w:tc>
          <w:tcPr>
            <w:tcW w:w="1166" w:type="dxa"/>
            <w:noWrap w:val="0"/>
            <w:vAlign w:val="center"/>
          </w:tcPr>
          <w:p w14:paraId="3F8BDFFA">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4DE6A678">
            <w:pPr>
              <w:spacing w:line="300" w:lineRule="exact"/>
              <w:jc w:val="center"/>
              <w:rPr>
                <w:rFonts w:hint="eastAsia" w:ascii="宋体" w:hAnsi="宋体" w:cs="宋体"/>
                <w:szCs w:val="21"/>
              </w:rPr>
            </w:pPr>
            <w:r>
              <w:rPr>
                <w:rFonts w:hint="eastAsia" w:ascii="宋体" w:hAnsi="宋体" w:cs="宋体"/>
                <w:szCs w:val="21"/>
              </w:rPr>
              <w:t>5808</w:t>
            </w:r>
            <w:r>
              <w:rPr>
                <w:rFonts w:hint="eastAsia" w:ascii="宋体" w:hAnsi="宋体" w:cs="宋体"/>
                <w:szCs w:val="21"/>
                <w:lang w:val="en-US" w:eastAsia="zh-CN"/>
              </w:rPr>
              <w:t xml:space="preserve">   </w:t>
            </w:r>
            <w:r>
              <w:rPr>
                <w:rFonts w:hint="eastAsia" w:ascii="宋体" w:hAnsi="宋体" w:cs="宋体"/>
                <w:szCs w:val="21"/>
              </w:rPr>
              <w:t>元/例</w:t>
            </w:r>
          </w:p>
        </w:tc>
      </w:tr>
      <w:tr w14:paraId="6DD1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25" w:type="dxa"/>
            <w:noWrap w:val="0"/>
            <w:vAlign w:val="center"/>
          </w:tcPr>
          <w:p w14:paraId="4B0094F3">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w:t>
            </w:r>
            <w:r>
              <w:rPr>
                <w:rFonts w:ascii="宋体" w:hAnsi="宋体" w:cs="微软雅黑"/>
                <w:color w:val="000000"/>
                <w:kern w:val="0"/>
                <w:szCs w:val="21"/>
                <w:lang w:bidi="ar"/>
              </w:rPr>
              <w:t>8</w:t>
            </w:r>
          </w:p>
        </w:tc>
        <w:tc>
          <w:tcPr>
            <w:tcW w:w="2325" w:type="dxa"/>
            <w:noWrap w:val="0"/>
            <w:vAlign w:val="center"/>
          </w:tcPr>
          <w:p w14:paraId="0DCA41F4">
            <w:pPr>
              <w:widowControl/>
              <w:spacing w:line="300" w:lineRule="exact"/>
              <w:jc w:val="left"/>
              <w:rPr>
                <w:rFonts w:ascii="宋体" w:hAnsi="宋体" w:cs="微软雅黑"/>
                <w:color w:val="000000"/>
                <w:kern w:val="0"/>
                <w:szCs w:val="21"/>
                <w:lang w:bidi="ar"/>
              </w:rPr>
            </w:pPr>
            <w:r>
              <w:rPr>
                <w:rFonts w:hint="eastAsia" w:ascii="宋体" w:hAnsi="宋体" w:cs="微软雅黑"/>
                <w:color w:val="000000"/>
                <w:kern w:val="0"/>
                <w:szCs w:val="21"/>
                <w:lang w:bidi="ar"/>
              </w:rPr>
              <w:t>新生儿遗传病基因检测</w:t>
            </w:r>
          </w:p>
        </w:tc>
        <w:tc>
          <w:tcPr>
            <w:tcW w:w="5689" w:type="dxa"/>
            <w:noWrap w:val="0"/>
            <w:vAlign w:val="center"/>
          </w:tcPr>
          <w:p w14:paraId="3B4BB4BB">
            <w:pPr>
              <w:widowControl/>
              <w:spacing w:line="300" w:lineRule="exact"/>
              <w:jc w:val="left"/>
              <w:rPr>
                <w:rFonts w:ascii="宋体" w:hAnsi="宋体" w:cs="宋体"/>
                <w:szCs w:val="21"/>
              </w:rPr>
            </w:pPr>
            <w:r>
              <w:rPr>
                <w:rFonts w:hint="eastAsia" w:ascii="宋体" w:hAnsi="宋体" w:cs="宋体"/>
                <w:szCs w:val="21"/>
              </w:rPr>
              <w:t>126种疾病，130个基因</w:t>
            </w:r>
          </w:p>
        </w:tc>
        <w:tc>
          <w:tcPr>
            <w:tcW w:w="1166" w:type="dxa"/>
            <w:noWrap w:val="0"/>
            <w:vAlign w:val="center"/>
          </w:tcPr>
          <w:p w14:paraId="2FE363AD">
            <w:pPr>
              <w:spacing w:line="320" w:lineRule="exact"/>
              <w:rPr>
                <w:rFonts w:hint="eastAsia" w:ascii="宋体" w:hAnsi="宋体" w:cs="宋体"/>
                <w:szCs w:val="21"/>
              </w:rPr>
            </w:pPr>
            <w:r>
              <w:rPr>
                <w:rFonts w:hint="eastAsia" w:ascii="宋体" w:hAnsi="宋体" w:cs="宋体"/>
                <w:szCs w:val="21"/>
              </w:rPr>
              <w:t>测序平台</w:t>
            </w:r>
          </w:p>
        </w:tc>
        <w:tc>
          <w:tcPr>
            <w:tcW w:w="1109" w:type="dxa"/>
            <w:noWrap w:val="0"/>
            <w:vAlign w:val="center"/>
          </w:tcPr>
          <w:p w14:paraId="5E92AC8A">
            <w:pPr>
              <w:spacing w:line="300" w:lineRule="exact"/>
              <w:jc w:val="center"/>
              <w:rPr>
                <w:rFonts w:hint="eastAsia" w:ascii="宋体" w:hAnsi="宋体" w:cs="宋体"/>
                <w:szCs w:val="21"/>
              </w:rPr>
            </w:pPr>
            <w:r>
              <w:rPr>
                <w:rFonts w:hint="eastAsia" w:ascii="宋体" w:hAnsi="宋体" w:cs="宋体"/>
                <w:szCs w:val="21"/>
              </w:rPr>
              <w:t>1936</w:t>
            </w:r>
            <w:r>
              <w:rPr>
                <w:rFonts w:hint="eastAsia" w:ascii="宋体" w:hAnsi="宋体" w:cs="宋体"/>
                <w:szCs w:val="21"/>
                <w:lang w:val="en-US" w:eastAsia="zh-CN"/>
              </w:rPr>
              <w:t xml:space="preserve">   </w:t>
            </w:r>
            <w:r>
              <w:rPr>
                <w:rFonts w:hint="eastAsia" w:ascii="宋体" w:hAnsi="宋体" w:cs="宋体"/>
                <w:szCs w:val="21"/>
              </w:rPr>
              <w:t>元/例</w:t>
            </w:r>
          </w:p>
        </w:tc>
      </w:tr>
      <w:tr w14:paraId="0C7F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5" w:type="dxa"/>
            <w:noWrap w:val="0"/>
            <w:vAlign w:val="center"/>
          </w:tcPr>
          <w:p w14:paraId="1DB42EE1">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1</w:t>
            </w:r>
            <w:r>
              <w:rPr>
                <w:rFonts w:ascii="宋体" w:hAnsi="宋体" w:cs="微软雅黑"/>
                <w:color w:val="000000"/>
                <w:kern w:val="0"/>
                <w:szCs w:val="21"/>
                <w:lang w:bidi="ar"/>
              </w:rPr>
              <w:t>9</w:t>
            </w:r>
          </w:p>
        </w:tc>
        <w:tc>
          <w:tcPr>
            <w:tcW w:w="2325" w:type="dxa"/>
            <w:noWrap w:val="0"/>
            <w:vAlign w:val="center"/>
          </w:tcPr>
          <w:p w14:paraId="45037951">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Sanger测序位点验证</w:t>
            </w:r>
          </w:p>
        </w:tc>
        <w:tc>
          <w:tcPr>
            <w:tcW w:w="5689" w:type="dxa"/>
            <w:noWrap w:val="0"/>
            <w:vAlign w:val="center"/>
          </w:tcPr>
          <w:p w14:paraId="4930F281">
            <w:pPr>
              <w:widowControl/>
              <w:spacing w:line="300" w:lineRule="exact"/>
              <w:jc w:val="left"/>
              <w:rPr>
                <w:rFonts w:hint="eastAsia" w:ascii="宋体" w:hAnsi="宋体" w:cs="宋体"/>
                <w:szCs w:val="21"/>
              </w:rPr>
            </w:pPr>
            <w:r>
              <w:rPr>
                <w:rFonts w:hint="eastAsia" w:ascii="宋体" w:hAnsi="宋体" w:cs="宋体"/>
                <w:szCs w:val="21"/>
              </w:rPr>
              <w:t>单个位点验证</w:t>
            </w:r>
          </w:p>
        </w:tc>
        <w:tc>
          <w:tcPr>
            <w:tcW w:w="1166" w:type="dxa"/>
            <w:noWrap w:val="0"/>
            <w:vAlign w:val="center"/>
          </w:tcPr>
          <w:p w14:paraId="0409BD21">
            <w:pPr>
              <w:spacing w:line="320" w:lineRule="exact"/>
              <w:rPr>
                <w:rFonts w:ascii="宋体" w:hAnsi="宋体" w:cs="宋体"/>
                <w:szCs w:val="21"/>
              </w:rPr>
            </w:pPr>
            <w:r>
              <w:rPr>
                <w:rFonts w:hint="eastAsia" w:ascii="宋体" w:hAnsi="宋体" w:cs="宋体"/>
                <w:szCs w:val="21"/>
              </w:rPr>
              <w:t>测序平台</w:t>
            </w:r>
          </w:p>
        </w:tc>
        <w:tc>
          <w:tcPr>
            <w:tcW w:w="1109" w:type="dxa"/>
            <w:noWrap w:val="0"/>
            <w:vAlign w:val="center"/>
          </w:tcPr>
          <w:p w14:paraId="3084ABE0">
            <w:pPr>
              <w:spacing w:line="300" w:lineRule="exact"/>
              <w:jc w:val="center"/>
              <w:rPr>
                <w:rFonts w:hint="eastAsia" w:ascii="宋体" w:hAnsi="宋体" w:cs="宋体"/>
                <w:szCs w:val="21"/>
              </w:rPr>
            </w:pPr>
            <w:r>
              <w:rPr>
                <w:rFonts w:hint="eastAsia" w:ascii="宋体" w:hAnsi="宋体" w:cs="宋体"/>
                <w:szCs w:val="21"/>
              </w:rPr>
              <w:t>242元/例</w:t>
            </w:r>
          </w:p>
        </w:tc>
      </w:tr>
      <w:tr w14:paraId="5634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noWrap w:val="0"/>
            <w:vAlign w:val="center"/>
          </w:tcPr>
          <w:p w14:paraId="238E9F7A">
            <w:pPr>
              <w:widowControl/>
              <w:spacing w:line="300" w:lineRule="exact"/>
              <w:jc w:val="center"/>
              <w:rPr>
                <w:rFonts w:hint="eastAsia" w:ascii="宋体" w:hAnsi="宋体" w:cs="微软雅黑"/>
                <w:color w:val="000000"/>
                <w:kern w:val="0"/>
                <w:szCs w:val="21"/>
                <w:lang w:bidi="ar"/>
              </w:rPr>
            </w:pPr>
            <w:r>
              <w:rPr>
                <w:rFonts w:hint="eastAsia" w:ascii="宋体" w:hAnsi="宋体" w:cs="微软雅黑"/>
                <w:color w:val="000000"/>
                <w:kern w:val="0"/>
                <w:szCs w:val="21"/>
                <w:lang w:bidi="ar"/>
              </w:rPr>
              <w:t>2</w:t>
            </w:r>
            <w:r>
              <w:rPr>
                <w:rFonts w:ascii="宋体" w:hAnsi="宋体" w:cs="微软雅黑"/>
                <w:color w:val="000000"/>
                <w:kern w:val="0"/>
                <w:szCs w:val="21"/>
                <w:lang w:bidi="ar"/>
              </w:rPr>
              <w:t>0</w:t>
            </w:r>
          </w:p>
        </w:tc>
        <w:tc>
          <w:tcPr>
            <w:tcW w:w="2325" w:type="dxa"/>
            <w:noWrap w:val="0"/>
            <w:vAlign w:val="center"/>
          </w:tcPr>
          <w:p w14:paraId="71D2BB14">
            <w:pPr>
              <w:widowControl/>
              <w:spacing w:line="300" w:lineRule="exact"/>
              <w:jc w:val="left"/>
              <w:rPr>
                <w:rFonts w:hint="eastAsia" w:ascii="宋体" w:hAnsi="宋体" w:cs="微软雅黑"/>
                <w:color w:val="000000"/>
                <w:kern w:val="0"/>
                <w:szCs w:val="21"/>
                <w:lang w:bidi="ar"/>
              </w:rPr>
            </w:pPr>
            <w:r>
              <w:rPr>
                <w:rFonts w:hint="eastAsia" w:ascii="宋体" w:hAnsi="宋体" w:cs="微软雅黑"/>
                <w:color w:val="000000"/>
                <w:kern w:val="0"/>
                <w:szCs w:val="21"/>
                <w:lang w:bidi="ar"/>
              </w:rPr>
              <w:t>Sanger测序位点验证（家系，3人）</w:t>
            </w:r>
          </w:p>
        </w:tc>
        <w:tc>
          <w:tcPr>
            <w:tcW w:w="5689" w:type="dxa"/>
            <w:noWrap w:val="0"/>
            <w:vAlign w:val="center"/>
          </w:tcPr>
          <w:p w14:paraId="35D58891">
            <w:pPr>
              <w:widowControl/>
              <w:spacing w:line="300" w:lineRule="exact"/>
              <w:jc w:val="left"/>
              <w:rPr>
                <w:rFonts w:hint="eastAsia" w:ascii="宋体" w:hAnsi="宋体" w:cs="宋体"/>
                <w:szCs w:val="21"/>
              </w:rPr>
            </w:pPr>
            <w:r>
              <w:rPr>
                <w:rFonts w:hint="eastAsia" w:ascii="宋体" w:hAnsi="宋体" w:cs="宋体"/>
                <w:szCs w:val="21"/>
              </w:rPr>
              <w:t>单个位点验证</w:t>
            </w:r>
          </w:p>
        </w:tc>
        <w:tc>
          <w:tcPr>
            <w:tcW w:w="1166" w:type="dxa"/>
            <w:noWrap w:val="0"/>
            <w:vAlign w:val="center"/>
          </w:tcPr>
          <w:p w14:paraId="2C40A48A">
            <w:pPr>
              <w:spacing w:line="320" w:lineRule="exact"/>
              <w:rPr>
                <w:rFonts w:ascii="宋体" w:hAnsi="宋体" w:cs="宋体"/>
                <w:szCs w:val="21"/>
              </w:rPr>
            </w:pPr>
            <w:r>
              <w:rPr>
                <w:rFonts w:hint="eastAsia" w:ascii="宋体" w:hAnsi="宋体" w:cs="宋体"/>
                <w:szCs w:val="21"/>
              </w:rPr>
              <w:t>测序平台</w:t>
            </w:r>
          </w:p>
        </w:tc>
        <w:tc>
          <w:tcPr>
            <w:tcW w:w="1109" w:type="dxa"/>
            <w:noWrap w:val="0"/>
            <w:vAlign w:val="center"/>
          </w:tcPr>
          <w:p w14:paraId="3D03937E">
            <w:pPr>
              <w:spacing w:line="300" w:lineRule="exact"/>
              <w:jc w:val="center"/>
              <w:rPr>
                <w:rFonts w:hint="eastAsia" w:ascii="宋体" w:hAnsi="宋体" w:cs="宋体"/>
                <w:szCs w:val="21"/>
              </w:rPr>
            </w:pPr>
            <w:r>
              <w:rPr>
                <w:rFonts w:hint="eastAsia" w:ascii="宋体" w:hAnsi="宋体" w:cs="宋体"/>
                <w:szCs w:val="21"/>
              </w:rPr>
              <w:t>726元/例</w:t>
            </w:r>
          </w:p>
        </w:tc>
      </w:tr>
    </w:tbl>
    <w:p w14:paraId="6171A76A"/>
    <w:p w14:paraId="3BF77225">
      <w:pPr>
        <w:tabs>
          <w:tab w:val="left" w:pos="3634"/>
        </w:tabs>
        <w:spacing w:line="440" w:lineRule="exact"/>
        <w:jc w:val="left"/>
        <w:rPr>
          <w:rFonts w:hint="default" w:ascii="宋体" w:hAnsi="宋体"/>
          <w:sz w:val="28"/>
          <w:szCs w:val="28"/>
          <w:lang w:val="en-US" w:eastAsia="zh-CN"/>
        </w:rPr>
      </w:pPr>
    </w:p>
    <w:sectPr>
      <w:footerReference r:id="rId8"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B94D">
    <w:pPr>
      <w:framePr w:wrap="around" w:vAnchor="text" w:hAnchor="margin" w:xAlign="center" w:y="1"/>
    </w:pPr>
    <w:r>
      <w:fldChar w:fldCharType="begin"/>
    </w:r>
    <w:r>
      <w:instrText xml:space="preserve">PAGE  </w:instrText>
    </w:r>
    <w:r>
      <w:fldChar w:fldCharType="end"/>
    </w:r>
  </w:p>
  <w:p w14:paraId="606C0D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4275">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733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A15DF">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4FCA15DF">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0E2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28C0">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F5B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00FE7"/>
    <w:multiLevelType w:val="singleLevel"/>
    <w:tmpl w:val="C7400FE7"/>
    <w:lvl w:ilvl="0" w:tentative="0">
      <w:start w:val="2"/>
      <w:numFmt w:val="decimal"/>
      <w:lvlText w:val="%1."/>
      <w:lvlJc w:val="left"/>
      <w:pPr>
        <w:tabs>
          <w:tab w:val="left" w:pos="312"/>
        </w:tabs>
      </w:pPr>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2EAA5D0D"/>
    <w:multiLevelType w:val="multilevel"/>
    <w:tmpl w:val="2EAA5D0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17B56EC"/>
    <w:rsid w:val="023149F2"/>
    <w:rsid w:val="02317AF5"/>
    <w:rsid w:val="02775406"/>
    <w:rsid w:val="05EC13AA"/>
    <w:rsid w:val="07F10141"/>
    <w:rsid w:val="085166B6"/>
    <w:rsid w:val="0A524ED7"/>
    <w:rsid w:val="0AEF0E22"/>
    <w:rsid w:val="0C3A367E"/>
    <w:rsid w:val="0C576EF5"/>
    <w:rsid w:val="0E403D1E"/>
    <w:rsid w:val="0E7F759B"/>
    <w:rsid w:val="11632A7A"/>
    <w:rsid w:val="11E1507D"/>
    <w:rsid w:val="12130868"/>
    <w:rsid w:val="13120B8E"/>
    <w:rsid w:val="137251F8"/>
    <w:rsid w:val="13B25C10"/>
    <w:rsid w:val="14A2142E"/>
    <w:rsid w:val="14B2056E"/>
    <w:rsid w:val="151A38E7"/>
    <w:rsid w:val="15704C39"/>
    <w:rsid w:val="16D31961"/>
    <w:rsid w:val="17BC492C"/>
    <w:rsid w:val="1A5F2EA6"/>
    <w:rsid w:val="1CF36C5B"/>
    <w:rsid w:val="1DDD34F8"/>
    <w:rsid w:val="1E7B30AA"/>
    <w:rsid w:val="21C77BF5"/>
    <w:rsid w:val="22241601"/>
    <w:rsid w:val="23E51C94"/>
    <w:rsid w:val="240609C3"/>
    <w:rsid w:val="252D4855"/>
    <w:rsid w:val="26666A01"/>
    <w:rsid w:val="275A48CF"/>
    <w:rsid w:val="27F47E0A"/>
    <w:rsid w:val="285A1149"/>
    <w:rsid w:val="28AA6D68"/>
    <w:rsid w:val="29B71355"/>
    <w:rsid w:val="29EA226D"/>
    <w:rsid w:val="2A482AF3"/>
    <w:rsid w:val="2B33202F"/>
    <w:rsid w:val="2C6013CC"/>
    <w:rsid w:val="2D216110"/>
    <w:rsid w:val="2D384645"/>
    <w:rsid w:val="2E3F7583"/>
    <w:rsid w:val="2FE70E33"/>
    <w:rsid w:val="306F33FB"/>
    <w:rsid w:val="31397652"/>
    <w:rsid w:val="32585C9B"/>
    <w:rsid w:val="33CC4C26"/>
    <w:rsid w:val="340B05CA"/>
    <w:rsid w:val="34703941"/>
    <w:rsid w:val="349A01E6"/>
    <w:rsid w:val="357018C9"/>
    <w:rsid w:val="36154840"/>
    <w:rsid w:val="36FD6B0A"/>
    <w:rsid w:val="377B0DE5"/>
    <w:rsid w:val="378368B1"/>
    <w:rsid w:val="3811282F"/>
    <w:rsid w:val="388234B9"/>
    <w:rsid w:val="38F24FDF"/>
    <w:rsid w:val="39322EF9"/>
    <w:rsid w:val="39691DAD"/>
    <w:rsid w:val="39F5730D"/>
    <w:rsid w:val="3A5277FE"/>
    <w:rsid w:val="3AFA6A91"/>
    <w:rsid w:val="3D0D6E16"/>
    <w:rsid w:val="3D3F6F8E"/>
    <w:rsid w:val="3D454EF3"/>
    <w:rsid w:val="3D9E4D2D"/>
    <w:rsid w:val="3E557B31"/>
    <w:rsid w:val="3E6947A7"/>
    <w:rsid w:val="401471F5"/>
    <w:rsid w:val="40786146"/>
    <w:rsid w:val="41F82BFF"/>
    <w:rsid w:val="42954217"/>
    <w:rsid w:val="435D7B9E"/>
    <w:rsid w:val="44971335"/>
    <w:rsid w:val="44DC5C91"/>
    <w:rsid w:val="477D1253"/>
    <w:rsid w:val="48B869E3"/>
    <w:rsid w:val="49283978"/>
    <w:rsid w:val="4A517C88"/>
    <w:rsid w:val="4AC3598A"/>
    <w:rsid w:val="4B7021FD"/>
    <w:rsid w:val="4C134D64"/>
    <w:rsid w:val="4C43205C"/>
    <w:rsid w:val="4D99695F"/>
    <w:rsid w:val="4E151396"/>
    <w:rsid w:val="4E4E161B"/>
    <w:rsid w:val="4F7B0D68"/>
    <w:rsid w:val="508B4EF2"/>
    <w:rsid w:val="51D77979"/>
    <w:rsid w:val="52EE2587"/>
    <w:rsid w:val="541325BE"/>
    <w:rsid w:val="5511346F"/>
    <w:rsid w:val="55B22A2D"/>
    <w:rsid w:val="55D76AD1"/>
    <w:rsid w:val="58B018A6"/>
    <w:rsid w:val="59C00A87"/>
    <w:rsid w:val="5B7455AB"/>
    <w:rsid w:val="5BB74793"/>
    <w:rsid w:val="5BE61988"/>
    <w:rsid w:val="5BE6321A"/>
    <w:rsid w:val="5CD56B1E"/>
    <w:rsid w:val="5E666140"/>
    <w:rsid w:val="5F2F3419"/>
    <w:rsid w:val="60171C22"/>
    <w:rsid w:val="6105554A"/>
    <w:rsid w:val="62322DC5"/>
    <w:rsid w:val="63336920"/>
    <w:rsid w:val="63A45D19"/>
    <w:rsid w:val="63AB23D8"/>
    <w:rsid w:val="63C11BFC"/>
    <w:rsid w:val="655C4AEF"/>
    <w:rsid w:val="66412851"/>
    <w:rsid w:val="66FB7D69"/>
    <w:rsid w:val="67670410"/>
    <w:rsid w:val="67E006C9"/>
    <w:rsid w:val="68157142"/>
    <w:rsid w:val="695F54C8"/>
    <w:rsid w:val="69FF0A2B"/>
    <w:rsid w:val="6A2B3A0D"/>
    <w:rsid w:val="6AAB3319"/>
    <w:rsid w:val="6BB03CB8"/>
    <w:rsid w:val="6C976349"/>
    <w:rsid w:val="6CB05A43"/>
    <w:rsid w:val="6CB87515"/>
    <w:rsid w:val="6CE67E6E"/>
    <w:rsid w:val="6D3548D7"/>
    <w:rsid w:val="6DC84A4D"/>
    <w:rsid w:val="6E974D91"/>
    <w:rsid w:val="6FF50FF2"/>
    <w:rsid w:val="70B357DC"/>
    <w:rsid w:val="741371F5"/>
    <w:rsid w:val="741E65FE"/>
    <w:rsid w:val="74A97980"/>
    <w:rsid w:val="754844B6"/>
    <w:rsid w:val="755E5F99"/>
    <w:rsid w:val="76A00B80"/>
    <w:rsid w:val="772B353E"/>
    <w:rsid w:val="772C44F8"/>
    <w:rsid w:val="799139C7"/>
    <w:rsid w:val="7A1A3F52"/>
    <w:rsid w:val="7D1742CC"/>
    <w:rsid w:val="7D1F5E14"/>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7"/>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8"/>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9"/>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0"/>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1"/>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2"/>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3"/>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4"/>
    <w:qFormat/>
    <w:uiPriority w:val="0"/>
    <w:rPr>
      <w:rFonts w:ascii="宋体" w:hAnsi="Courier New"/>
      <w:szCs w:val="21"/>
    </w:rPr>
  </w:style>
  <w:style w:type="paragraph" w:styleId="17">
    <w:name w:val="Date"/>
    <w:basedOn w:val="1"/>
    <w:next w:val="1"/>
    <w:link w:val="45"/>
    <w:qFormat/>
    <w:uiPriority w:val="0"/>
    <w:pPr>
      <w:ind w:left="100" w:leftChars="2500"/>
    </w:pPr>
  </w:style>
  <w:style w:type="paragraph" w:styleId="18">
    <w:name w:val="Balloon Text"/>
    <w:basedOn w:val="1"/>
    <w:link w:val="46"/>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8"/>
    <w:qFormat/>
    <w:uiPriority w:val="0"/>
    <w:rPr>
      <w:b/>
      <w:bCs/>
    </w:rPr>
  </w:style>
  <w:style w:type="paragraph" w:styleId="25">
    <w:name w:val="Body Text First Indent 2"/>
    <w:basedOn w:val="15"/>
    <w:link w:val="49"/>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paragraph" w:customStyle="1" w:styleId="33">
    <w:name w:val="表格文字"/>
    <w:basedOn w:val="1"/>
    <w:qFormat/>
    <w:uiPriority w:val="99"/>
    <w:pPr>
      <w:adjustRightInd w:val="0"/>
      <w:spacing w:line="420" w:lineRule="atLeast"/>
      <w:jc w:val="left"/>
      <w:textAlignment w:val="baseline"/>
    </w:pPr>
    <w:rPr>
      <w:kern w:val="0"/>
      <w:szCs w:val="20"/>
    </w:rPr>
  </w:style>
  <w:style w:type="character" w:customStyle="1" w:styleId="34">
    <w:name w:val="标题 1 Char"/>
    <w:link w:val="2"/>
    <w:qFormat/>
    <w:uiPriority w:val="9"/>
    <w:rPr>
      <w:b/>
      <w:bCs/>
      <w:kern w:val="44"/>
      <w:sz w:val="44"/>
      <w:szCs w:val="44"/>
    </w:rPr>
  </w:style>
  <w:style w:type="character" w:customStyle="1" w:styleId="35">
    <w:name w:val="标题 2 Char"/>
    <w:link w:val="3"/>
    <w:qFormat/>
    <w:uiPriority w:val="0"/>
    <w:rPr>
      <w:rFonts w:ascii="Arial" w:hAnsi="Arial" w:eastAsia="黑体"/>
      <w:b/>
      <w:bCs/>
      <w:kern w:val="2"/>
      <w:sz w:val="32"/>
      <w:szCs w:val="32"/>
      <w:lang w:val="en-US" w:eastAsia="zh-CN" w:bidi="ar-SA"/>
    </w:rPr>
  </w:style>
  <w:style w:type="character" w:customStyle="1" w:styleId="36">
    <w:name w:val="标题 3 Char"/>
    <w:link w:val="4"/>
    <w:qFormat/>
    <w:uiPriority w:val="0"/>
    <w:rPr>
      <w:b/>
      <w:bCs/>
      <w:kern w:val="2"/>
      <w:sz w:val="32"/>
      <w:szCs w:val="32"/>
    </w:rPr>
  </w:style>
  <w:style w:type="character" w:customStyle="1" w:styleId="37">
    <w:name w:val="标题 5 Char"/>
    <w:link w:val="6"/>
    <w:qFormat/>
    <w:uiPriority w:val="9"/>
    <w:rPr>
      <w:rFonts w:ascii="Calibri" w:hAnsi="Calibri" w:cs="Calibri"/>
      <w:b/>
      <w:bCs/>
      <w:kern w:val="2"/>
      <w:sz w:val="28"/>
      <w:szCs w:val="28"/>
    </w:rPr>
  </w:style>
  <w:style w:type="character" w:customStyle="1" w:styleId="38">
    <w:name w:val="标题 6 Char"/>
    <w:link w:val="7"/>
    <w:qFormat/>
    <w:uiPriority w:val="9"/>
    <w:rPr>
      <w:rFonts w:ascii="Cambria" w:hAnsi="Cambria" w:cs="Cambria"/>
      <w:b/>
      <w:bCs/>
      <w:kern w:val="2"/>
      <w:sz w:val="24"/>
      <w:szCs w:val="24"/>
    </w:rPr>
  </w:style>
  <w:style w:type="character" w:customStyle="1" w:styleId="39">
    <w:name w:val="标题 7 Char"/>
    <w:link w:val="8"/>
    <w:qFormat/>
    <w:uiPriority w:val="9"/>
    <w:rPr>
      <w:rFonts w:ascii="Calibri" w:hAnsi="Calibri" w:cs="Calibri"/>
      <w:b/>
      <w:bCs/>
      <w:kern w:val="2"/>
      <w:sz w:val="24"/>
      <w:szCs w:val="24"/>
    </w:rPr>
  </w:style>
  <w:style w:type="character" w:customStyle="1" w:styleId="40">
    <w:name w:val="标题 8 Char"/>
    <w:link w:val="9"/>
    <w:qFormat/>
    <w:uiPriority w:val="9"/>
    <w:rPr>
      <w:rFonts w:ascii="Cambria" w:hAnsi="Cambria" w:cs="Cambria"/>
      <w:kern w:val="2"/>
      <w:sz w:val="24"/>
      <w:szCs w:val="24"/>
    </w:rPr>
  </w:style>
  <w:style w:type="character" w:customStyle="1" w:styleId="41">
    <w:name w:val="标题 9 Char"/>
    <w:link w:val="10"/>
    <w:qFormat/>
    <w:uiPriority w:val="9"/>
    <w:rPr>
      <w:rFonts w:ascii="Cambria" w:hAnsi="Cambria" w:cs="Cambria"/>
      <w:kern w:val="2"/>
      <w:sz w:val="21"/>
      <w:szCs w:val="21"/>
    </w:rPr>
  </w:style>
  <w:style w:type="character" w:customStyle="1" w:styleId="42">
    <w:name w:val="正文缩进 Char"/>
    <w:link w:val="11"/>
    <w:qFormat/>
    <w:uiPriority w:val="0"/>
    <w:rPr>
      <w:kern w:val="2"/>
      <w:sz w:val="21"/>
      <w:szCs w:val="24"/>
    </w:rPr>
  </w:style>
  <w:style w:type="character" w:customStyle="1" w:styleId="43">
    <w:name w:val="批注文字 Char"/>
    <w:link w:val="13"/>
    <w:qFormat/>
    <w:uiPriority w:val="0"/>
    <w:rPr>
      <w:kern w:val="2"/>
      <w:sz w:val="21"/>
      <w:szCs w:val="24"/>
    </w:rPr>
  </w:style>
  <w:style w:type="character" w:customStyle="1" w:styleId="44">
    <w:name w:val="纯文本 Char"/>
    <w:link w:val="16"/>
    <w:qFormat/>
    <w:uiPriority w:val="0"/>
    <w:rPr>
      <w:rFonts w:ascii="宋体" w:hAnsi="Courier New" w:cs="Courier New"/>
      <w:kern w:val="2"/>
      <w:sz w:val="21"/>
      <w:szCs w:val="21"/>
    </w:rPr>
  </w:style>
  <w:style w:type="character" w:customStyle="1" w:styleId="45">
    <w:name w:val="日期 Char"/>
    <w:link w:val="17"/>
    <w:qFormat/>
    <w:uiPriority w:val="0"/>
    <w:rPr>
      <w:kern w:val="2"/>
      <w:sz w:val="21"/>
      <w:szCs w:val="24"/>
    </w:rPr>
  </w:style>
  <w:style w:type="character" w:customStyle="1" w:styleId="46">
    <w:name w:val="批注框文本 Char"/>
    <w:link w:val="18"/>
    <w:qFormat/>
    <w:uiPriority w:val="0"/>
    <w:rPr>
      <w:kern w:val="2"/>
      <w:sz w:val="18"/>
      <w:szCs w:val="18"/>
    </w:rPr>
  </w:style>
  <w:style w:type="character" w:customStyle="1" w:styleId="47">
    <w:name w:val="HTML 预设格式 Char"/>
    <w:link w:val="22"/>
    <w:semiHidden/>
    <w:qFormat/>
    <w:uiPriority w:val="0"/>
    <w:rPr>
      <w:rFonts w:ascii="宋体" w:hAnsi="宋体" w:eastAsia="宋体" w:cs="宋体"/>
      <w:sz w:val="24"/>
      <w:szCs w:val="24"/>
      <w:lang w:val="en-US" w:eastAsia="zh-CN" w:bidi="ar-SA"/>
    </w:rPr>
  </w:style>
  <w:style w:type="character" w:customStyle="1" w:styleId="48">
    <w:name w:val="批注主题 Char"/>
    <w:link w:val="24"/>
    <w:qFormat/>
    <w:uiPriority w:val="0"/>
    <w:rPr>
      <w:b/>
      <w:bCs/>
      <w:kern w:val="2"/>
      <w:sz w:val="21"/>
      <w:szCs w:val="24"/>
    </w:rPr>
  </w:style>
  <w:style w:type="character" w:customStyle="1" w:styleId="49">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50">
    <w:name w:val="列出段落 Char"/>
    <w:link w:val="51"/>
    <w:qFormat/>
    <w:uiPriority w:val="0"/>
    <w:rPr>
      <w:rFonts w:ascii="Calibri" w:hAnsi="Calibri" w:eastAsia="宋体"/>
      <w:kern w:val="2"/>
      <w:sz w:val="21"/>
      <w:szCs w:val="22"/>
      <w:lang w:bidi="ar-SA"/>
    </w:rPr>
  </w:style>
  <w:style w:type="paragraph" w:styleId="51">
    <w:name w:val="List Paragraph"/>
    <w:basedOn w:val="1"/>
    <w:link w:val="50"/>
    <w:qFormat/>
    <w:uiPriority w:val="99"/>
    <w:pPr>
      <w:ind w:firstLine="420" w:firstLineChars="200"/>
    </w:pPr>
    <w:rPr>
      <w:szCs w:val="22"/>
    </w:rPr>
  </w:style>
  <w:style w:type="character" w:customStyle="1" w:styleId="52">
    <w:name w:val="apple-converted-space"/>
    <w:qFormat/>
    <w:uiPriority w:val="0"/>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5">
    <w:name w:val="Char Char Char"/>
    <w:basedOn w:val="1"/>
    <w:qFormat/>
    <w:uiPriority w:val="0"/>
    <w:rPr>
      <w:rFonts w:ascii="Tahoma" w:hAnsi="Tahoma"/>
      <w:b/>
      <w:kern w:val="0"/>
      <w:sz w:val="28"/>
      <w:szCs w:val="20"/>
    </w:r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3">
    <w:name w:val="List Paragraph1"/>
    <w:basedOn w:val="1"/>
    <w:qFormat/>
    <w:uiPriority w:val="0"/>
    <w:pPr>
      <w:ind w:firstLine="420" w:firstLineChars="200"/>
    </w:pPr>
    <w:rPr>
      <w:rFonts w:ascii="Calibri" w:hAnsi="Calibri"/>
      <w:szCs w:val="22"/>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7">
    <w:name w:val="*正文"/>
    <w:basedOn w:val="1"/>
    <w:qFormat/>
    <w:uiPriority w:val="0"/>
    <w:pPr>
      <w:spacing w:line="360" w:lineRule="auto"/>
      <w:ind w:firstLine="480"/>
    </w:pPr>
    <w:rPr>
      <w:rFonts w:ascii="宋体" w:hAnsi="宋体"/>
      <w:sz w:val="24"/>
      <w:szCs w:val="22"/>
    </w:rPr>
  </w:style>
  <w:style w:type="paragraph" w:customStyle="1" w:styleId="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9">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3">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6">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0级"/>
    <w:basedOn w:val="1"/>
    <w:qFormat/>
    <w:uiPriority w:val="0"/>
    <w:pPr>
      <w:ind w:left="991" w:leftChars="472"/>
    </w:pPr>
    <w:rPr>
      <w:rFonts w:ascii="宋体" w:hAnsi="宋体" w:eastAsia="宋体" w:cs="Times New Roman"/>
      <w:color w:val="000000"/>
      <w:szCs w:val="21"/>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4">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1">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3">
    <w:name w:val="列出段落1"/>
    <w:basedOn w:val="1"/>
    <w:qFormat/>
    <w:uiPriority w:val="0"/>
    <w:pPr>
      <w:ind w:firstLine="420" w:firstLineChars="200"/>
    </w:pPr>
    <w:rPr>
      <w:kern w:val="0"/>
      <w:sz w:val="24"/>
      <w:szCs w:val="20"/>
    </w:rPr>
  </w:style>
  <w:style w:type="paragraph" w:customStyle="1" w:styleId="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2">
    <w:name w:val="USE 1"/>
    <w:basedOn w:val="1"/>
    <w:qFormat/>
    <w:uiPriority w:val="0"/>
    <w:pPr>
      <w:spacing w:line="200" w:lineRule="atLeast"/>
      <w:ind w:left="425" w:hanging="425"/>
      <w:jc w:val="left"/>
    </w:pPr>
    <w:rPr>
      <w:rFonts w:ascii="宋体" w:hAnsi="宋体"/>
      <w:b/>
      <w:sz w:val="24"/>
      <w:szCs w:val="28"/>
    </w:rPr>
  </w:style>
  <w:style w:type="paragraph" w:customStyle="1" w:styleId="10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5">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7">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2">
    <w:name w:val="表格内文字"/>
    <w:basedOn w:val="1"/>
    <w:qFormat/>
    <w:uiPriority w:val="0"/>
    <w:rPr>
      <w:rFonts w:ascii="Times New Roman" w:hAnsi="Times New Roman"/>
      <w:sz w:val="24"/>
      <w:szCs w:val="20"/>
    </w:rPr>
  </w:style>
  <w:style w:type="paragraph" w:customStyle="1" w:styleId="113">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4">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115">
    <w:name w:val="Table Text"/>
    <w:basedOn w:val="1"/>
    <w:semiHidden/>
    <w:qFormat/>
    <w:uiPriority w:val="0"/>
    <w:rPr>
      <w:rFonts w:ascii="宋体" w:hAnsi="宋体" w:eastAsia="宋体" w:cs="宋体"/>
      <w:sz w:val="22"/>
      <w:szCs w:val="22"/>
      <w:lang w:val="en-US" w:eastAsia="en-US" w:bidi="ar-SA"/>
    </w:rPr>
  </w:style>
  <w:style w:type="table" w:customStyle="1" w:styleId="1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5890</Words>
  <Characters>6181</Characters>
  <Lines>32</Lines>
  <Paragraphs>9</Paragraphs>
  <TotalTime>3</TotalTime>
  <ScaleCrop>false</ScaleCrop>
  <LinksUpToDate>false</LinksUpToDate>
  <CharactersWithSpaces>6713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2025-01-17T09:22:21Z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CECD2CD778874F0BB8208B369B3D9B15_13</vt:lpwstr>
  </property>
  <property fmtid="{D5CDD505-2E9C-101B-9397-08002B2CF9AE}" pid="4" name="KSOTemplateDocerSaveRecord">
    <vt:lpwstr>eyJoZGlkIjoiZTk1MDE0Y2Y5Yzc3ZGYzOTczYzM3Yzc5ZmJmZDJjMGEiLCJ1c2VySWQiOiIzOTMxODk1OTQifQ==</vt:lpwstr>
  </property>
</Properties>
</file>