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440" w:lineRule="exact"/>
        <w:jc w:val="center"/>
        <w:rPr>
          <w:rFonts w:hint="eastAsia" w:ascii="黑体" w:hAnsi="宋体" w:eastAsia="黑体"/>
          <w:b/>
          <w:sz w:val="44"/>
          <w:szCs w:val="44"/>
        </w:rPr>
      </w:pPr>
    </w:p>
    <w:p>
      <w:pPr>
        <w:pStyle w:val="14"/>
        <w:spacing w:after="0" w:line="44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ascii="宋体" w:hAnsi="宋体"/>
          <w:b/>
          <w:sz w:val="44"/>
          <w:szCs w:val="44"/>
        </w:rPr>
      </w:pPr>
      <w:r>
        <w:rPr>
          <w:rFonts w:hint="eastAsia" w:ascii="宋体" w:hAnsi="宋体"/>
          <w:b/>
          <w:sz w:val="44"/>
          <w:szCs w:val="44"/>
        </w:rPr>
        <w:t>深圳市光明区人民医院</w:t>
      </w:r>
    </w:p>
    <w:p>
      <w:pPr>
        <w:pStyle w:val="14"/>
        <w:spacing w:after="0" w:line="560" w:lineRule="exact"/>
        <w:jc w:val="center"/>
        <w:rPr>
          <w:rFonts w:hint="eastAsia" w:ascii="宋体" w:hAnsi="宋体"/>
          <w:b/>
          <w:sz w:val="44"/>
          <w:szCs w:val="44"/>
        </w:rPr>
      </w:pPr>
      <w:r>
        <w:rPr>
          <w:rFonts w:hint="eastAsia" w:ascii="宋体" w:hAnsi="宋体"/>
          <w:b/>
          <w:sz w:val="44"/>
          <w:szCs w:val="44"/>
        </w:rPr>
        <w:t>院内竞价文件</w:t>
      </w:r>
    </w:p>
    <w:p>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rPr>
      </w:pPr>
    </w:p>
    <w:p>
      <w:pPr>
        <w:spacing w:line="560" w:lineRule="exact"/>
        <w:jc w:val="left"/>
        <w:rPr>
          <w:rFonts w:hint="eastAsia" w:ascii="黑体" w:hAnsi="宋体" w:eastAsia="黑体"/>
          <w:sz w:val="36"/>
          <w:szCs w:val="36"/>
        </w:rPr>
      </w:pPr>
    </w:p>
    <w:p>
      <w:pPr>
        <w:spacing w:line="560" w:lineRule="exact"/>
        <w:ind w:firstLine="2168" w:firstLineChars="600"/>
        <w:rPr>
          <w:rFonts w:hint="eastAsia" w:ascii="宋体" w:hAnsi="宋体" w:eastAsia="宋体" w:cs="宋体"/>
          <w:b/>
          <w:bCs w:val="0"/>
          <w:sz w:val="36"/>
          <w:szCs w:val="36"/>
          <w:lang w:val="en-US" w:eastAsia="zh-CN"/>
        </w:rPr>
      </w:pPr>
      <w:r>
        <w:rPr>
          <w:rFonts w:hint="eastAsia" w:ascii="宋体" w:hAnsi="宋体"/>
          <w:b/>
          <w:sz w:val="36"/>
          <w:szCs w:val="36"/>
        </w:rPr>
        <w:t>项目名称</w:t>
      </w:r>
      <w:r>
        <w:rPr>
          <w:rFonts w:hint="eastAsia" w:ascii="宋体" w:hAnsi="宋体" w:eastAsia="宋体" w:cs="宋体"/>
          <w:b/>
          <w:bCs w:val="0"/>
          <w:sz w:val="36"/>
          <w:szCs w:val="36"/>
        </w:rPr>
        <w:t>：2024年报废资产评估服务</w:t>
      </w:r>
    </w:p>
    <w:p>
      <w:pPr>
        <w:spacing w:line="560" w:lineRule="exact"/>
        <w:ind w:firstLine="2168" w:firstLineChars="600"/>
        <w:rPr>
          <w:rFonts w:hint="eastAsia" w:ascii="宋体" w:hAnsi="宋体" w:eastAsia="宋体"/>
          <w:b/>
          <w:sz w:val="36"/>
          <w:szCs w:val="36"/>
          <w:lang w:val="en-US" w:eastAsia="zh-CN"/>
        </w:rPr>
      </w:pPr>
      <w:r>
        <w:rPr>
          <w:rFonts w:hint="eastAsia" w:ascii="宋体" w:hAnsi="宋体"/>
          <w:b/>
          <w:sz w:val="36"/>
          <w:szCs w:val="36"/>
        </w:rPr>
        <w:t>项目编号：FWJJ-2024-01</w:t>
      </w:r>
      <w:r>
        <w:rPr>
          <w:rFonts w:hint="eastAsia" w:ascii="宋体" w:hAnsi="宋体"/>
          <w:b/>
          <w:sz w:val="36"/>
          <w:szCs w:val="36"/>
          <w:lang w:val="en-US" w:eastAsia="zh-CN"/>
        </w:rPr>
        <w:t>8</w:t>
      </w: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b/>
          <w:sz w:val="44"/>
          <w:szCs w:val="44"/>
        </w:rPr>
      </w:pPr>
    </w:p>
    <w:p>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pPr>
        <w:tabs>
          <w:tab w:val="left" w:pos="0"/>
        </w:tabs>
        <w:spacing w:line="560" w:lineRule="exact"/>
        <w:ind w:firstLine="643" w:firstLineChars="200"/>
        <w:jc w:val="center"/>
        <w:rPr>
          <w:rFonts w:hint="eastAsia" w:ascii="宋体" w:hAnsi="宋体"/>
          <w:b/>
          <w:sz w:val="32"/>
          <w:szCs w:val="32"/>
        </w:rPr>
      </w:pPr>
    </w:p>
    <w:p>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根据《深圳市光明区人民医院采购管理办法》等有关规定，深圳市光明区人民医院就该项目进行院内竞价。特邀请符合条件供应商前来响应。</w:t>
      </w:r>
    </w:p>
    <w:p>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6"/>
        <w:tblW w:w="42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522"/>
        <w:gridCol w:w="295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序号</w:t>
            </w:r>
          </w:p>
        </w:tc>
        <w:tc>
          <w:tcPr>
            <w:tcW w:w="1480" w:type="pct"/>
            <w:noWrap w:val="0"/>
            <w:vAlign w:val="center"/>
          </w:tcPr>
          <w:p>
            <w:pPr>
              <w:jc w:val="center"/>
              <w:rPr>
                <w:rFonts w:ascii="宋体" w:hAnsi="宋体" w:cs="宋体"/>
                <w:bCs/>
                <w:szCs w:val="21"/>
              </w:rPr>
            </w:pPr>
            <w:r>
              <w:rPr>
                <w:rFonts w:hint="eastAsia" w:ascii="宋体" w:hAnsi="宋体" w:cs="宋体"/>
                <w:bCs/>
                <w:szCs w:val="21"/>
              </w:rPr>
              <w:t>项目编号</w:t>
            </w:r>
          </w:p>
        </w:tc>
        <w:tc>
          <w:tcPr>
            <w:tcW w:w="1731" w:type="pct"/>
            <w:noWrap w:val="0"/>
            <w:vAlign w:val="center"/>
          </w:tcPr>
          <w:p>
            <w:pPr>
              <w:jc w:val="center"/>
              <w:rPr>
                <w:rFonts w:ascii="宋体" w:hAnsi="宋体" w:cs="宋体"/>
                <w:bCs/>
                <w:szCs w:val="21"/>
              </w:rPr>
            </w:pPr>
            <w:r>
              <w:rPr>
                <w:rFonts w:hint="eastAsia" w:ascii="宋体" w:hAnsi="宋体" w:cs="宋体"/>
                <w:bCs/>
                <w:szCs w:val="21"/>
              </w:rPr>
              <w:t>项目名称</w:t>
            </w:r>
          </w:p>
        </w:tc>
        <w:tc>
          <w:tcPr>
            <w:tcW w:w="1205" w:type="pct"/>
            <w:noWrap w:val="0"/>
            <w:vAlign w:val="center"/>
          </w:tcPr>
          <w:p>
            <w:pPr>
              <w:jc w:val="center"/>
              <w:rPr>
                <w:rFonts w:ascii="宋体" w:hAnsi="宋体" w:cs="宋体"/>
                <w:bCs/>
                <w:szCs w:val="21"/>
              </w:rPr>
            </w:pPr>
            <w:r>
              <w:rPr>
                <w:rFonts w:hint="eastAsia" w:ascii="宋体" w:hAnsi="宋体" w:cs="宋体"/>
                <w:bCs/>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2" w:type="pct"/>
            <w:noWrap w:val="0"/>
            <w:vAlign w:val="center"/>
          </w:tcPr>
          <w:p>
            <w:pPr>
              <w:jc w:val="center"/>
              <w:rPr>
                <w:rFonts w:ascii="宋体" w:hAnsi="宋体" w:cs="宋体"/>
                <w:b w:val="0"/>
                <w:bCs/>
                <w:sz w:val="21"/>
                <w:szCs w:val="21"/>
              </w:rPr>
            </w:pPr>
            <w:r>
              <w:rPr>
                <w:rFonts w:hint="eastAsia" w:ascii="宋体" w:hAnsi="宋体" w:cs="宋体"/>
                <w:b w:val="0"/>
                <w:bCs/>
                <w:sz w:val="21"/>
                <w:szCs w:val="21"/>
              </w:rPr>
              <w:t>1</w:t>
            </w:r>
          </w:p>
        </w:tc>
        <w:tc>
          <w:tcPr>
            <w:tcW w:w="1480" w:type="pct"/>
            <w:noWrap w:val="0"/>
            <w:vAlign w:val="center"/>
          </w:tcPr>
          <w:p>
            <w:pPr>
              <w:jc w:val="center"/>
              <w:rPr>
                <w:rFonts w:hint="eastAsia" w:ascii="宋体" w:hAnsi="宋体" w:eastAsia="宋体" w:cs="宋体"/>
                <w:b w:val="0"/>
                <w:bCs/>
                <w:sz w:val="21"/>
                <w:szCs w:val="21"/>
                <w:lang w:val="en-US" w:eastAsia="zh-CN"/>
              </w:rPr>
            </w:pPr>
            <w:r>
              <w:rPr>
                <w:rFonts w:hint="eastAsia" w:ascii="宋体" w:hAnsi="宋体" w:cs="宋体"/>
                <w:b w:val="0"/>
                <w:bCs/>
                <w:sz w:val="21"/>
                <w:szCs w:val="21"/>
              </w:rPr>
              <w:t>FWJJ-2024-01</w:t>
            </w:r>
            <w:r>
              <w:rPr>
                <w:rFonts w:hint="eastAsia" w:ascii="宋体" w:hAnsi="宋体" w:cs="宋体"/>
                <w:b w:val="0"/>
                <w:bCs/>
                <w:sz w:val="21"/>
                <w:szCs w:val="21"/>
                <w:lang w:val="en-US" w:eastAsia="zh-CN"/>
              </w:rPr>
              <w:t>8</w:t>
            </w:r>
          </w:p>
        </w:tc>
        <w:tc>
          <w:tcPr>
            <w:tcW w:w="1731" w:type="pct"/>
            <w:noWrap w:val="0"/>
            <w:vAlign w:val="center"/>
          </w:tcPr>
          <w:p>
            <w:pPr>
              <w:jc w:val="center"/>
              <w:rPr>
                <w:rFonts w:ascii="宋体" w:hAnsi="宋体" w:cs="宋体"/>
                <w:b w:val="0"/>
                <w:bCs/>
                <w:sz w:val="21"/>
                <w:szCs w:val="21"/>
              </w:rPr>
            </w:pPr>
            <w:r>
              <w:rPr>
                <w:rFonts w:hint="eastAsia" w:ascii="宋体" w:hAnsi="宋体" w:eastAsia="宋体" w:cs="宋体"/>
                <w:b w:val="0"/>
                <w:bCs/>
                <w:sz w:val="21"/>
                <w:szCs w:val="21"/>
              </w:rPr>
              <w:t>2024年报废资产评估服务</w:t>
            </w:r>
          </w:p>
        </w:tc>
        <w:tc>
          <w:tcPr>
            <w:tcW w:w="1205" w:type="pct"/>
            <w:noWrap w:val="0"/>
            <w:vAlign w:val="center"/>
          </w:tcPr>
          <w:p>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45000</w:t>
            </w:r>
          </w:p>
        </w:tc>
      </w:tr>
    </w:tbl>
    <w:p>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4</w:t>
      </w:r>
      <w:r>
        <w:rPr>
          <w:rFonts w:hint="eastAsia" w:ascii="仿宋_GB2312" w:hAnsi="宋体" w:eastAsia="仿宋_GB2312" w:cs="宋体"/>
          <w:sz w:val="24"/>
        </w:rPr>
        <w:t>日（周</w:t>
      </w:r>
      <w:r>
        <w:rPr>
          <w:rFonts w:hint="eastAsia" w:ascii="仿宋_GB2312" w:hAnsi="宋体" w:eastAsia="仿宋_GB2312" w:cs="宋体"/>
          <w:sz w:val="24"/>
          <w:lang w:val="en-US" w:eastAsia="zh-CN"/>
        </w:rPr>
        <w:t>四</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按附件2目录编页码装订，</w:t>
      </w:r>
      <w:r>
        <w:rPr>
          <w:rFonts w:hint="eastAsia" w:ascii="仿宋_GB2312" w:hAnsi="宋体" w:eastAsia="仿宋_GB2312" w:cs="宋体"/>
          <w:sz w:val="24"/>
        </w:rPr>
        <w:t>装订成册后，用文件袋密封并在封套的封口处加盖单位公章投递至</w:t>
      </w:r>
      <w:r>
        <w:rPr>
          <w:rFonts w:hint="eastAsia" w:ascii="仿宋_GB2312" w:hAnsi="宋体" w:eastAsia="仿宋_GB2312" w:cs="宋体"/>
          <w:sz w:val="24"/>
          <w:highlight w:val="yellow"/>
        </w:rPr>
        <w:t>深圳市光明区人民医院西院区行政办公楼1栋4楼401采购部。</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rPr>
        <w:t>竞价时间：2024年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5</w:t>
      </w:r>
      <w:r>
        <w:rPr>
          <w:rFonts w:hint="eastAsia" w:ascii="仿宋_GB2312" w:hAnsi="宋体" w:eastAsia="仿宋_GB2312" w:cs="宋体"/>
          <w:sz w:val="24"/>
        </w:rPr>
        <w:t>日（周</w:t>
      </w:r>
      <w:r>
        <w:rPr>
          <w:rFonts w:hint="eastAsia" w:ascii="仿宋_GB2312" w:hAnsi="宋体" w:eastAsia="仿宋_GB2312" w:cs="宋体"/>
          <w:sz w:val="24"/>
          <w:lang w:val="en-US" w:eastAsia="zh-CN"/>
        </w:rPr>
        <w:t>五</w:t>
      </w:r>
      <w:r>
        <w:rPr>
          <w:rFonts w:hint="eastAsia" w:ascii="仿宋_GB2312" w:hAnsi="宋体" w:eastAsia="仿宋_GB2312" w:cs="宋体"/>
          <w:sz w:val="24"/>
        </w:rPr>
        <w:t>）。</w:t>
      </w:r>
      <w:r>
        <w:rPr>
          <w:rFonts w:hint="eastAsia" w:ascii="仿宋_GB2312" w:hAnsi="宋体" w:eastAsia="仿宋_GB2312" w:cs="宋体"/>
          <w:sz w:val="24"/>
          <w:lang w:val="en-US" w:eastAsia="zh-CN"/>
        </w:rPr>
        <w:t>(</w:t>
      </w:r>
      <w:r>
        <w:rPr>
          <w:rFonts w:ascii="仿宋_GB2312" w:hAnsi="宋体" w:eastAsia="仿宋_GB2312" w:cs="仿宋_GB2312"/>
          <w:i w:val="0"/>
          <w:iCs w:val="0"/>
          <w:caps w:val="0"/>
          <w:color w:val="333333"/>
          <w:spacing w:val="0"/>
          <w:sz w:val="24"/>
          <w:szCs w:val="24"/>
        </w:rPr>
        <w:t>竞价单位无需到场</w:t>
      </w:r>
      <w:r>
        <w:rPr>
          <w:rFonts w:hint="eastAsia" w:ascii="仿宋_GB2312" w:hAnsi="宋体" w:eastAsia="仿宋_GB2312" w:cs="宋体"/>
          <w:sz w:val="24"/>
          <w:lang w:val="en-US" w:eastAsia="zh-CN"/>
        </w:rPr>
        <w:t>)</w:t>
      </w:r>
    </w:p>
    <w:p>
      <w:pPr>
        <w:spacing w:line="440" w:lineRule="exact"/>
        <w:ind w:firstLine="480" w:firstLineChars="200"/>
        <w:rPr>
          <w:rFonts w:hint="default" w:ascii="仿宋_GB2312" w:hAnsi="宋体" w:eastAsia="仿宋_GB2312" w:cs="宋体"/>
          <w:sz w:val="24"/>
          <w:lang w:val="en-US" w:eastAsia="zh-CN"/>
        </w:rPr>
      </w:pPr>
      <w:r>
        <w:rPr>
          <w:rFonts w:ascii="仿宋_GB2312" w:hAnsi="宋体" w:eastAsia="仿宋_GB2312" w:cs="宋体"/>
          <w:sz w:val="24"/>
        </w:rPr>
        <w:t>4</w:t>
      </w:r>
      <w:r>
        <w:rPr>
          <w:rFonts w:hint="eastAsia" w:ascii="仿宋_GB2312" w:hAnsi="宋体" w:eastAsia="仿宋_GB2312" w:cs="宋体"/>
          <w:sz w:val="24"/>
        </w:rPr>
        <w:t>.竞价地点：深圳市光明区人民医院西院区家属楼1栋403。</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四、供应商资格要求</w:t>
      </w:r>
    </w:p>
    <w:p>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pPr>
        <w:spacing w:line="560" w:lineRule="exact"/>
        <w:ind w:firstLine="420" w:firstLineChars="175"/>
        <w:rPr>
          <w:rFonts w:ascii="黑体" w:hAnsi="黑体" w:eastAsia="黑体" w:cs="宋体"/>
          <w:bCs/>
          <w:sz w:val="24"/>
        </w:rPr>
      </w:pPr>
      <w:r>
        <w:rPr>
          <w:rFonts w:hint="eastAsia" w:ascii="黑体" w:hAnsi="黑体" w:eastAsia="黑体" w:cs="宋体"/>
          <w:bCs/>
          <w:sz w:val="24"/>
        </w:rPr>
        <w:t>五、技术要求</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项目概况</w:t>
            </w:r>
          </w:p>
        </w:tc>
        <w:tc>
          <w:tcPr>
            <w:tcW w:w="6395" w:type="dxa"/>
            <w:vAlign w:val="center"/>
          </w:tcPr>
          <w:p>
            <w:pPr>
              <w:bidi w:val="0"/>
              <w:rPr>
                <w:rFonts w:hint="eastAsia" w:ascii="宋体" w:hAnsi="宋体" w:eastAsia="宋体" w:cs="宋体"/>
                <w:lang w:val="en-US" w:eastAsia="zh-CN"/>
              </w:rPr>
            </w:pPr>
            <w:r>
              <w:rPr>
                <w:rFonts w:hint="eastAsia" w:ascii="宋体" w:hAnsi="宋体" w:eastAsia="宋体" w:cs="宋体"/>
              </w:rPr>
              <w:t>固定资产</w:t>
            </w:r>
            <w:r>
              <w:rPr>
                <w:rFonts w:hint="eastAsia" w:ascii="宋体" w:hAnsi="宋体" w:eastAsia="宋体" w:cs="宋体"/>
                <w:lang w:eastAsia="zh-CN"/>
              </w:rPr>
              <w:t>评估</w:t>
            </w:r>
            <w:r>
              <w:rPr>
                <w:rFonts w:hint="eastAsia" w:ascii="宋体" w:hAnsi="宋体" w:eastAsia="宋体" w:cs="宋体"/>
              </w:rPr>
              <w:t>项目</w:t>
            </w:r>
            <w:r>
              <w:rPr>
                <w:rFonts w:hint="eastAsia" w:ascii="宋体" w:hAnsi="宋体" w:eastAsia="宋体" w:cs="宋体"/>
                <w:lang w:val="en-US" w:eastAsia="zh-CN"/>
              </w:rPr>
              <w:t>内容（包括但不限于）如下：</w:t>
            </w:r>
          </w:p>
          <w:p>
            <w:pPr>
              <w:bidi w:val="0"/>
              <w:rPr>
                <w:rFonts w:hint="eastAsia" w:ascii="宋体" w:hAnsi="宋体" w:eastAsia="宋体" w:cs="宋体"/>
                <w:lang w:val="en-US" w:eastAsia="zh-CN"/>
              </w:rPr>
            </w:pPr>
            <w:r>
              <w:rPr>
                <w:rFonts w:hint="eastAsia" w:ascii="宋体" w:hAnsi="宋体" w:eastAsia="宋体" w:cs="宋体"/>
                <w:lang w:val="en-US" w:eastAsia="zh-CN"/>
              </w:rPr>
              <w:t>1.实地对2917</w:t>
            </w:r>
            <w:r>
              <w:rPr>
                <w:rFonts w:hint="eastAsia" w:ascii="宋体" w:hAnsi="宋体" w:eastAsia="宋体" w:cs="宋体"/>
                <w:lang w:val="en" w:eastAsia="zh-CN"/>
              </w:rPr>
              <w:t>件固定资产（医</w:t>
            </w:r>
            <w:r>
              <w:rPr>
                <w:rFonts w:hint="eastAsia" w:ascii="宋体" w:hAnsi="宋体" w:eastAsia="宋体" w:cs="宋体"/>
                <w:lang w:val="en-US" w:eastAsia="zh-CN"/>
              </w:rPr>
              <w:t>疗设备、电子设备、信息系统、家具等）进行逐一核对；</w:t>
            </w:r>
          </w:p>
          <w:p>
            <w:pPr>
              <w:bidi w:val="0"/>
              <w:rPr>
                <w:rFonts w:hint="eastAsia" w:ascii="宋体" w:hAnsi="宋体" w:eastAsia="宋体" w:cs="宋体"/>
                <w:lang w:val="en-US" w:eastAsia="zh-CN"/>
              </w:rPr>
            </w:pPr>
            <w:r>
              <w:rPr>
                <w:rFonts w:hint="eastAsia" w:ascii="宋体" w:hAnsi="宋体" w:eastAsia="宋体" w:cs="宋体"/>
                <w:lang w:val="en-US" w:eastAsia="zh-CN"/>
              </w:rPr>
              <w:t>2.评估资产目前状态；</w:t>
            </w:r>
          </w:p>
          <w:p>
            <w:pPr>
              <w:bidi w:val="0"/>
              <w:rPr>
                <w:rFonts w:hint="eastAsia" w:ascii="宋体" w:hAnsi="宋体" w:eastAsia="宋体" w:cs="宋体"/>
                <w:lang w:val="en-US" w:eastAsia="zh-CN"/>
              </w:rPr>
            </w:pPr>
            <w:r>
              <w:rPr>
                <w:rFonts w:hint="eastAsia" w:ascii="宋体" w:hAnsi="宋体" w:eastAsia="宋体" w:cs="宋体"/>
                <w:lang w:val="en-US" w:eastAsia="zh-CN"/>
              </w:rPr>
              <w:t>3.评估资产价值；</w:t>
            </w:r>
          </w:p>
          <w:p>
            <w:pPr>
              <w:bidi w:val="0"/>
              <w:rPr>
                <w:rFonts w:ascii="宋体" w:hAnsi="宋体"/>
                <w:b/>
                <w:szCs w:val="21"/>
              </w:rPr>
            </w:pPr>
            <w:r>
              <w:rPr>
                <w:rFonts w:hint="eastAsia" w:ascii="宋体" w:hAnsi="宋体" w:eastAsia="宋体" w:cs="宋体"/>
                <w:lang w:val="en-US" w:eastAsia="zh-CN"/>
              </w:rPr>
              <w:t>4.出具资产评估报告。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2</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服务范围</w:t>
            </w:r>
          </w:p>
        </w:tc>
        <w:tc>
          <w:tcPr>
            <w:tcW w:w="6395" w:type="dxa"/>
            <w:vAlign w:val="center"/>
          </w:tcPr>
          <w:p>
            <w:pPr>
              <w:rPr>
                <w:rFonts w:hint="default" w:ascii="宋体" w:hAnsi="宋体" w:eastAsiaTheme="minorEastAsia"/>
                <w:b/>
                <w:szCs w:val="21"/>
                <w:lang w:val="en-US" w:eastAsia="zh-CN"/>
              </w:rPr>
            </w:pPr>
            <w:r>
              <w:rPr>
                <w:rFonts w:hint="eastAsia" w:ascii="宋体" w:hAnsi="宋体"/>
                <w:b w:val="0"/>
                <w:bCs/>
                <w:szCs w:val="21"/>
                <w:lang w:val="en-US" w:eastAsia="zh-CN"/>
              </w:rPr>
              <w:t>2917件报废资产（资产分布于东、西两院区+50个社康中心）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3</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服务内容</w:t>
            </w:r>
          </w:p>
        </w:tc>
        <w:tc>
          <w:tcPr>
            <w:tcW w:w="6395" w:type="dxa"/>
            <w:vAlign w:val="center"/>
          </w:tcPr>
          <w:p>
            <w:pPr>
              <w:jc w:val="center"/>
              <w:rPr>
                <w:rFonts w:hint="default" w:ascii="宋体" w:hAnsi="宋体" w:eastAsiaTheme="minorEastAsia"/>
                <w:b/>
                <w:szCs w:val="21"/>
                <w:lang w:val="en-US" w:eastAsia="zh-CN"/>
              </w:rPr>
            </w:pPr>
            <w:r>
              <w:rPr>
                <w:rFonts w:hint="eastAsia" w:ascii="宋体" w:hAnsi="宋体"/>
                <w:b w:val="0"/>
                <w:bCs/>
                <w:szCs w:val="21"/>
                <w:lang w:val="en-US" w:eastAsia="zh-CN"/>
              </w:rPr>
              <w:t>评估报废资产情况及报废残值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4</w:t>
            </w:r>
          </w:p>
        </w:tc>
        <w:tc>
          <w:tcPr>
            <w:tcW w:w="1417" w:type="dxa"/>
            <w:vAlign w:val="center"/>
          </w:tcPr>
          <w:p>
            <w:pPr>
              <w:jc w:val="center"/>
              <w:rPr>
                <w:rFonts w:ascii="宋体" w:hAnsi="宋体"/>
                <w:b/>
                <w:bCs/>
                <w:szCs w:val="21"/>
              </w:rPr>
            </w:pPr>
            <w:r>
              <w:rPr>
                <w:rFonts w:hint="eastAsia" w:ascii="宋体" w:hAnsi="宋体"/>
                <w:b/>
                <w:bCs/>
                <w:szCs w:val="21"/>
              </w:rPr>
              <w:t>人员要求</w:t>
            </w:r>
          </w:p>
        </w:tc>
        <w:tc>
          <w:tcPr>
            <w:tcW w:w="6395" w:type="dxa"/>
            <w:vAlign w:val="center"/>
          </w:tcPr>
          <w:p>
            <w:pPr>
              <w:rPr>
                <w:rFonts w:hint="eastAsia" w:ascii="宋体" w:hAnsi="宋体" w:cs="宋体"/>
                <w:kern w:val="0"/>
                <w:szCs w:val="21"/>
                <w:lang w:eastAsia="zh-CN"/>
              </w:rPr>
            </w:pPr>
            <w:r>
              <w:rPr>
                <w:rFonts w:hint="eastAsia" w:ascii="宋体" w:hAnsi="宋体" w:cs="宋体"/>
                <w:kern w:val="0"/>
                <w:szCs w:val="21"/>
              </w:rPr>
              <w:t>1.开展本项目团队人员必须为投标人本单位工作人员</w:t>
            </w:r>
            <w:r>
              <w:rPr>
                <w:rFonts w:hint="eastAsia" w:ascii="宋体" w:hAnsi="宋体" w:cs="宋体"/>
                <w:kern w:val="0"/>
                <w:szCs w:val="21"/>
                <w:lang w:eastAsia="zh-CN"/>
              </w:rPr>
              <w:t>。</w:t>
            </w:r>
          </w:p>
          <w:p>
            <w:pPr>
              <w:rPr>
                <w:rFonts w:hint="default" w:ascii="宋体" w:hAnsi="宋体" w:eastAsiaTheme="minorEastAsia"/>
                <w:b/>
                <w:szCs w:val="21"/>
                <w:lang w:val="en-US" w:eastAsia="zh-CN"/>
              </w:rPr>
            </w:pPr>
            <w:r>
              <w:rPr>
                <w:rFonts w:hint="eastAsia" w:ascii="宋体" w:hAnsi="宋体" w:cs="宋体"/>
                <w:kern w:val="0"/>
                <w:szCs w:val="21"/>
              </w:rPr>
              <w:t>2.投标人须承诺至少在本项目中投入</w:t>
            </w:r>
            <w:r>
              <w:rPr>
                <w:rFonts w:hint="eastAsia" w:ascii="宋体" w:hAnsi="宋体" w:cs="宋体"/>
                <w:kern w:val="0"/>
                <w:szCs w:val="21"/>
                <w:lang w:val="en-US" w:eastAsia="zh-CN"/>
              </w:rPr>
              <w:t>2名</w:t>
            </w:r>
            <w:r>
              <w:rPr>
                <w:rFonts w:hint="eastAsia" w:ascii="宋体" w:hAnsi="宋体"/>
                <w:b w:val="0"/>
                <w:bCs/>
                <w:szCs w:val="21"/>
                <w:lang w:val="en-US" w:eastAsia="zh-CN"/>
              </w:rPr>
              <w:t>以上资产评估师。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cs="宋体"/>
                <w:kern w:val="0"/>
                <w:szCs w:val="21"/>
              </w:rPr>
            </w:pPr>
            <w:r>
              <w:rPr>
                <w:rFonts w:ascii="宋体" w:hAnsi="宋体" w:cs="宋体"/>
                <w:kern w:val="0"/>
                <w:szCs w:val="21"/>
              </w:rPr>
              <w:t>5</w:t>
            </w:r>
          </w:p>
        </w:tc>
        <w:tc>
          <w:tcPr>
            <w:tcW w:w="1417" w:type="dxa"/>
            <w:vAlign w:val="center"/>
          </w:tcPr>
          <w:p>
            <w:pPr>
              <w:jc w:val="center"/>
              <w:rPr>
                <w:rFonts w:ascii="宋体" w:hAnsi="宋体"/>
                <w:b/>
                <w:szCs w:val="21"/>
              </w:rPr>
            </w:pPr>
            <w:r>
              <w:rPr>
                <w:rFonts w:hint="eastAsia" w:ascii="宋体" w:hAnsi="宋体" w:cs="宋体"/>
                <w:b/>
                <w:bCs/>
                <w:kern w:val="0"/>
                <w:szCs w:val="21"/>
                <w:lang w:val="en-US" w:eastAsia="zh-CN"/>
              </w:rPr>
              <w:t xml:space="preserve">竞标单位  </w:t>
            </w:r>
            <w:r>
              <w:rPr>
                <w:rFonts w:hint="eastAsia" w:ascii="宋体" w:hAnsi="宋体" w:cs="宋体"/>
                <w:b/>
                <w:bCs/>
                <w:kern w:val="0"/>
                <w:szCs w:val="21"/>
              </w:rPr>
              <w:t>资格要求</w:t>
            </w:r>
          </w:p>
        </w:tc>
        <w:tc>
          <w:tcPr>
            <w:tcW w:w="6395" w:type="dxa"/>
            <w:vAlign w:val="center"/>
          </w:tcPr>
          <w:p>
            <w:pPr>
              <w:keepNext w:val="0"/>
              <w:keepLines w:val="0"/>
              <w:widowControl/>
              <w:suppressLineNumbers w:val="0"/>
              <w:jc w:val="center"/>
              <w:rPr>
                <w:rFonts w:ascii="宋体" w:hAnsi="宋体"/>
                <w:b/>
                <w:szCs w:val="21"/>
              </w:rPr>
            </w:pPr>
            <w:r>
              <w:rPr>
                <w:rFonts w:hint="eastAsia" w:ascii="宋体" w:hAnsi="宋体" w:eastAsia="宋体" w:cs="宋体"/>
                <w:szCs w:val="21"/>
              </w:rPr>
              <w:t>参与投标公司</w:t>
            </w:r>
            <w:r>
              <w:rPr>
                <w:rFonts w:hint="eastAsia" w:ascii="宋体" w:hAnsi="宋体" w:eastAsia="宋体" w:cs="宋体"/>
                <w:szCs w:val="21"/>
                <w:lang w:val="en-US" w:eastAsia="zh-CN"/>
              </w:rPr>
              <w:t>具有资产评估资质的评估机构。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9" w:type="dxa"/>
            <w:vAlign w:val="center"/>
          </w:tcPr>
          <w:p>
            <w:pPr>
              <w:jc w:val="center"/>
              <w:rPr>
                <w:rFonts w:ascii="宋体" w:hAnsi="宋体" w:cs="宋体"/>
                <w:kern w:val="0"/>
                <w:szCs w:val="21"/>
              </w:rPr>
            </w:pPr>
            <w:r>
              <w:rPr>
                <w:rFonts w:ascii="宋体" w:hAnsi="宋体" w:cs="宋体"/>
                <w:kern w:val="0"/>
                <w:szCs w:val="21"/>
              </w:rPr>
              <w:t>6</w:t>
            </w:r>
          </w:p>
        </w:tc>
        <w:tc>
          <w:tcPr>
            <w:tcW w:w="1417" w:type="dxa"/>
            <w:vAlign w:val="center"/>
          </w:tcPr>
          <w:p>
            <w:pPr>
              <w:jc w:val="center"/>
              <w:rPr>
                <w:rFonts w:ascii="宋体" w:hAnsi="宋体"/>
                <w:b/>
                <w:szCs w:val="21"/>
              </w:rPr>
            </w:pPr>
            <w:r>
              <w:rPr>
                <w:rFonts w:hint="eastAsia" w:ascii="宋体" w:hAnsi="宋体" w:cs="宋体"/>
                <w:b/>
                <w:kern w:val="0"/>
                <w:szCs w:val="21"/>
              </w:rPr>
              <w:t>成果要求</w:t>
            </w:r>
          </w:p>
        </w:tc>
        <w:tc>
          <w:tcPr>
            <w:tcW w:w="6395" w:type="dxa"/>
            <w:vAlign w:val="center"/>
          </w:tcPr>
          <w:p>
            <w:pPr>
              <w:jc w:val="center"/>
              <w:rPr>
                <w:rFonts w:hint="default" w:ascii="宋体" w:hAnsi="宋体" w:eastAsiaTheme="minorEastAsia"/>
                <w:b w:val="0"/>
                <w:bCs/>
                <w:szCs w:val="21"/>
                <w:lang w:val="en-US" w:eastAsia="zh-CN"/>
              </w:rPr>
            </w:pPr>
            <w:r>
              <w:rPr>
                <w:rFonts w:hint="eastAsia" w:ascii="宋体" w:hAnsi="宋体"/>
                <w:b w:val="0"/>
                <w:bCs/>
                <w:szCs w:val="21"/>
                <w:lang w:val="en-US" w:eastAsia="zh-CN"/>
              </w:rPr>
              <w:t>出具资产评估报告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cs="宋体"/>
                <w:kern w:val="0"/>
                <w:szCs w:val="21"/>
              </w:rPr>
            </w:pPr>
            <w:r>
              <w:rPr>
                <w:rFonts w:ascii="宋体" w:hAnsi="宋体" w:cs="宋体"/>
                <w:kern w:val="0"/>
                <w:szCs w:val="21"/>
              </w:rPr>
              <w:t>7</w:t>
            </w:r>
          </w:p>
        </w:tc>
        <w:tc>
          <w:tcPr>
            <w:tcW w:w="1417" w:type="dxa"/>
            <w:vAlign w:val="center"/>
          </w:tcPr>
          <w:p>
            <w:pPr>
              <w:jc w:val="center"/>
              <w:rPr>
                <w:rFonts w:ascii="宋体" w:hAnsi="宋体"/>
                <w:b/>
                <w:szCs w:val="21"/>
              </w:rPr>
            </w:pPr>
            <w:r>
              <w:rPr>
                <w:rFonts w:hint="eastAsia" w:ascii="宋体" w:hAnsi="宋体" w:cs="宋体"/>
                <w:b/>
                <w:kern w:val="0"/>
                <w:szCs w:val="21"/>
              </w:rPr>
              <w:t>其他要求</w:t>
            </w:r>
          </w:p>
        </w:tc>
        <w:tc>
          <w:tcPr>
            <w:tcW w:w="6395" w:type="dxa"/>
            <w:vAlign w:val="center"/>
          </w:tcPr>
          <w:p>
            <w:pPr>
              <w:numPr>
                <w:ilvl w:val="0"/>
                <w:numId w:val="1"/>
              </w:numPr>
              <w:rPr>
                <w:rFonts w:hint="eastAsia" w:ascii="宋体" w:hAnsi="宋体"/>
                <w:b w:val="0"/>
                <w:bCs/>
                <w:szCs w:val="21"/>
                <w:lang w:val="en-US" w:eastAsia="zh-CN"/>
              </w:rPr>
            </w:pPr>
            <w:r>
              <w:rPr>
                <w:rFonts w:hint="eastAsia" w:ascii="宋体" w:hAnsi="宋体"/>
                <w:b w:val="0"/>
                <w:bCs/>
                <w:szCs w:val="21"/>
                <w:lang w:val="en-US" w:eastAsia="zh-CN"/>
              </w:rPr>
              <w:t>以上评估不可使用抽检方式出具结果，需逐个评估；</w:t>
            </w:r>
          </w:p>
          <w:p>
            <w:pPr>
              <w:numPr>
                <w:ilvl w:val="0"/>
                <w:numId w:val="1"/>
              </w:numPr>
              <w:rPr>
                <w:rFonts w:hint="eastAsia" w:ascii="宋体" w:hAnsi="宋体"/>
                <w:b w:val="0"/>
                <w:bCs/>
                <w:szCs w:val="21"/>
                <w:lang w:val="en-US" w:eastAsia="zh-CN"/>
              </w:rPr>
            </w:pPr>
            <w:r>
              <w:rPr>
                <w:rFonts w:hint="eastAsia" w:ascii="宋体" w:hAnsi="宋体"/>
                <w:szCs w:val="21"/>
                <w:highlight w:val="none"/>
              </w:rPr>
              <w:t>投标人自</w:t>
            </w:r>
            <w:r>
              <w:rPr>
                <w:rFonts w:hint="eastAsia" w:ascii="宋体" w:hAnsi="宋体"/>
                <w:szCs w:val="21"/>
                <w:highlight w:val="none"/>
                <w:u w:val="single"/>
              </w:rPr>
              <w:t>20</w:t>
            </w:r>
            <w:r>
              <w:rPr>
                <w:rFonts w:hint="eastAsia" w:ascii="宋体" w:hAnsi="宋体"/>
                <w:szCs w:val="21"/>
                <w:highlight w:val="none"/>
                <w:u w:val="single"/>
                <w:lang w:val="en-US" w:eastAsia="zh-CN"/>
              </w:rPr>
              <w:t>22</w:t>
            </w:r>
            <w:r>
              <w:rPr>
                <w:rFonts w:hint="eastAsia" w:ascii="宋体" w:hAnsi="宋体"/>
                <w:szCs w:val="21"/>
                <w:highlight w:val="none"/>
                <w:u w:val="single"/>
              </w:rPr>
              <w:t>年1月1日</w:t>
            </w:r>
            <w:r>
              <w:rPr>
                <w:rFonts w:hint="eastAsia" w:ascii="宋体" w:hAnsi="宋体"/>
                <w:szCs w:val="21"/>
                <w:highlight w:val="none"/>
              </w:rPr>
              <w:t>至投标截止时间前完成的</w:t>
            </w:r>
            <w:r>
              <w:rPr>
                <w:rFonts w:hint="eastAsia" w:ascii="宋体" w:hAnsi="宋体"/>
                <w:szCs w:val="21"/>
                <w:highlight w:val="none"/>
                <w:lang w:val="en-US" w:eastAsia="zh-CN"/>
              </w:rPr>
              <w:t>医院医疗设备报废资产</w:t>
            </w:r>
            <w:r>
              <w:rPr>
                <w:rFonts w:hint="eastAsia" w:ascii="宋体" w:hAnsi="宋体"/>
                <w:szCs w:val="21"/>
                <w:highlight w:val="none"/>
                <w:u w:val="none"/>
                <w:lang w:val="en-US" w:eastAsia="zh-CN"/>
              </w:rPr>
              <w:t>服务</w:t>
            </w:r>
            <w:r>
              <w:rPr>
                <w:rFonts w:hint="eastAsia" w:ascii="宋体" w:hAnsi="宋体"/>
                <w:szCs w:val="21"/>
                <w:highlight w:val="none"/>
                <w:u w:val="none"/>
              </w:rPr>
              <w:t>类</w:t>
            </w:r>
            <w:r>
              <w:rPr>
                <w:rFonts w:hint="eastAsia" w:ascii="宋体" w:hAnsi="宋体"/>
                <w:szCs w:val="21"/>
                <w:highlight w:val="none"/>
              </w:rPr>
              <w:t>项目业绩</w:t>
            </w:r>
            <w:r>
              <w:rPr>
                <w:rFonts w:hint="eastAsia" w:ascii="宋体" w:hAnsi="宋体"/>
                <w:szCs w:val="21"/>
                <w:highlight w:val="none"/>
                <w:lang w:val="en-US" w:eastAsia="zh-CN"/>
              </w:rPr>
              <w:t>3项以上。</w:t>
            </w:r>
          </w:p>
        </w:tc>
      </w:tr>
    </w:tbl>
    <w:p>
      <w:pPr>
        <w:outlineLvl w:val="0"/>
      </w:pPr>
    </w:p>
    <w:p>
      <w:pPr>
        <w:spacing w:line="560" w:lineRule="exact"/>
        <w:rPr>
          <w:rFonts w:hint="eastAsia" w:ascii="黑体" w:hAnsi="黑体" w:eastAsia="黑体" w:cs="宋体"/>
          <w:bCs/>
          <w:sz w:val="24"/>
        </w:rPr>
      </w:pPr>
    </w:p>
    <w:p>
      <w:pPr>
        <w:outlineLvl w:val="0"/>
      </w:pPr>
    </w:p>
    <w:p>
      <w:pPr>
        <w:spacing w:line="560" w:lineRule="exact"/>
        <w:ind w:firstLine="420" w:firstLineChars="175"/>
        <w:rPr>
          <w:rFonts w:ascii="宋体" w:hAnsi="宋体"/>
          <w:b/>
          <w:bCs/>
          <w:szCs w:val="21"/>
        </w:rPr>
      </w:pPr>
      <w:r>
        <w:rPr>
          <w:rFonts w:ascii="黑体" w:hAnsi="黑体" w:eastAsia="黑体" w:cs="宋体"/>
          <w:bCs/>
          <w:sz w:val="24"/>
        </w:rPr>
        <w:t>六、商务要求</w:t>
      </w:r>
      <w:r>
        <w:rPr>
          <w:rFonts w:hint="eastAsia" w:ascii="宋体" w:hAnsi="宋体"/>
          <w:b/>
          <w:bCs/>
          <w:szCs w:val="21"/>
        </w:rPr>
        <w:t>（实质性条款，必须完全响应，不能满足，将导致无效投标）</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560"/>
        <w:gridCol w:w="6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560"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252"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560" w:type="dxa"/>
            <w:vAlign w:val="center"/>
          </w:tcPr>
          <w:p>
            <w:pPr>
              <w:jc w:val="center"/>
              <w:rPr>
                <w:rFonts w:ascii="宋体" w:hAnsi="宋体" w:cs="宋体"/>
                <w:b/>
                <w:kern w:val="0"/>
                <w:szCs w:val="21"/>
              </w:rPr>
            </w:pPr>
            <w:r>
              <w:rPr>
                <w:rFonts w:hint="eastAsia" w:ascii="宋体" w:hAnsi="宋体" w:cs="宋体"/>
                <w:b/>
                <w:kern w:val="0"/>
                <w:szCs w:val="21"/>
              </w:rPr>
              <w:t>报价要求</w:t>
            </w:r>
          </w:p>
        </w:tc>
        <w:tc>
          <w:tcPr>
            <w:tcW w:w="6252" w:type="dxa"/>
            <w:vAlign w:val="center"/>
          </w:tcPr>
          <w:p>
            <w:pPr>
              <w:spacing w:line="440" w:lineRule="exact"/>
              <w:outlineLvl w:val="0"/>
              <w:rPr>
                <w:rFonts w:ascii="宋体" w:hAnsi="宋体"/>
                <w:bCs/>
                <w:szCs w:val="21"/>
              </w:rPr>
            </w:pPr>
            <w:r>
              <w:rPr>
                <w:rFonts w:hint="eastAsia" w:ascii="MS Mincho" w:hAnsi="MS Mincho" w:eastAsia="MS Mincho" w:cs="MS Mincho"/>
                <w:szCs w:val="21"/>
              </w:rPr>
              <w:t>☑</w:t>
            </w:r>
            <w:r>
              <w:rPr>
                <w:rFonts w:hint="eastAsia" w:ascii="宋体" w:hAnsi="宋体" w:cs="宋体"/>
                <w:b/>
                <w:kern w:val="0"/>
                <w:szCs w:val="21"/>
              </w:rPr>
              <w:t>标准：</w:t>
            </w:r>
            <w:r>
              <w:rPr>
                <w:rFonts w:hint="eastAsia" w:ascii="宋体" w:hAnsi="宋体"/>
                <w:bCs/>
                <w:szCs w:val="21"/>
              </w:rPr>
              <w:t>投标总价（人民币）须是完成该项目的一切费用总和；</w:t>
            </w:r>
          </w:p>
          <w:p>
            <w:pPr>
              <w:spacing w:line="440" w:lineRule="exact"/>
              <w:rPr>
                <w:rFonts w:ascii="宋体" w:hAnsi="宋体"/>
                <w:b/>
                <w:szCs w:val="21"/>
              </w:rPr>
            </w:pPr>
            <w:r>
              <w:rPr>
                <w:rFonts w:hint="eastAsia" w:ascii="宋体" w:hAnsi="宋体"/>
                <w:bCs/>
                <w:szCs w:val="21"/>
              </w:rPr>
              <w:t>本项目服务费采用包干制，应包括服务成本、法定税费和企业利润。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9" w:type="dxa"/>
            <w:vAlign w:val="center"/>
          </w:tcPr>
          <w:p>
            <w:pPr>
              <w:jc w:val="center"/>
              <w:rPr>
                <w:rFonts w:ascii="宋体" w:hAnsi="宋体"/>
                <w:szCs w:val="21"/>
              </w:rPr>
            </w:pPr>
            <w:r>
              <w:rPr>
                <w:rFonts w:hint="eastAsia" w:ascii="宋体" w:hAnsi="宋体"/>
                <w:szCs w:val="21"/>
              </w:rPr>
              <w:t>2</w:t>
            </w:r>
          </w:p>
        </w:tc>
        <w:tc>
          <w:tcPr>
            <w:tcW w:w="1560" w:type="dxa"/>
            <w:vAlign w:val="center"/>
          </w:tcPr>
          <w:p>
            <w:pPr>
              <w:jc w:val="center"/>
              <w:rPr>
                <w:rFonts w:ascii="宋体" w:hAnsi="宋体"/>
                <w:b/>
                <w:szCs w:val="21"/>
              </w:rPr>
            </w:pPr>
            <w:r>
              <w:rPr>
                <w:rFonts w:hint="eastAsia" w:ascii="宋体" w:hAnsi="宋体" w:cs="宋体"/>
                <w:b/>
                <w:kern w:val="0"/>
                <w:szCs w:val="21"/>
              </w:rPr>
              <w:t>付款方式</w:t>
            </w:r>
          </w:p>
        </w:tc>
        <w:tc>
          <w:tcPr>
            <w:tcW w:w="6252" w:type="dxa"/>
            <w:vAlign w:val="center"/>
          </w:tcPr>
          <w:p>
            <w:pPr>
              <w:rPr>
                <w:rFonts w:ascii="宋体" w:hAnsi="宋体" w:cs="宋体"/>
                <w:kern w:val="0"/>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合同签订后，采购方在收到中标方开具的等额发票后，向中标方支付合同总价</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0  </w:t>
            </w:r>
            <w:r>
              <w:rPr>
                <w:rFonts w:ascii="宋体" w:hAnsi="宋体" w:cs="宋体"/>
                <w:kern w:val="0"/>
                <w:szCs w:val="21"/>
                <w:u w:val="single"/>
              </w:rPr>
              <w:t xml:space="preserve"> </w:t>
            </w:r>
            <w:r>
              <w:rPr>
                <w:rFonts w:hint="eastAsia" w:ascii="宋体" w:hAnsi="宋体" w:cs="宋体"/>
                <w:kern w:val="0"/>
                <w:szCs w:val="21"/>
              </w:rPr>
              <w:t>%的款项；</w:t>
            </w:r>
          </w:p>
          <w:p>
            <w:pPr>
              <w:rPr>
                <w:rFonts w:ascii="宋体" w:hAnsi="宋体" w:cs="宋体"/>
                <w:kern w:val="0"/>
                <w:szCs w:val="21"/>
              </w:rPr>
            </w:pPr>
            <w:r>
              <w:rPr>
                <w:rFonts w:ascii="宋体" w:hAnsi="宋体" w:cs="宋体"/>
                <w:kern w:val="0"/>
                <w:szCs w:val="21"/>
              </w:rPr>
              <w:t>2.2</w:t>
            </w:r>
            <w:r>
              <w:rPr>
                <w:rFonts w:hint="eastAsia" w:ascii="宋体" w:hAnsi="宋体" w:cs="宋体"/>
                <w:kern w:val="0"/>
                <w:szCs w:val="21"/>
              </w:rPr>
              <w:t>项目验收完毕后，采购方在收到中标方开具的等额发票后，向中标方支付合同总价</w:t>
            </w:r>
            <w:r>
              <w:rPr>
                <w:rFonts w:ascii="宋体" w:hAnsi="宋体" w:cs="宋体"/>
                <w:kern w:val="0"/>
                <w:szCs w:val="21"/>
                <w:u w:val="single"/>
              </w:rPr>
              <w:t xml:space="preserve">   </w:t>
            </w:r>
            <w:r>
              <w:rPr>
                <w:rFonts w:hint="eastAsia" w:ascii="宋体" w:hAnsi="宋体" w:cs="宋体"/>
                <w:kern w:val="0"/>
                <w:szCs w:val="21"/>
                <w:u w:val="single"/>
                <w:lang w:val="en-US" w:eastAsia="zh-CN"/>
              </w:rPr>
              <w:t>100</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ascii="宋体" w:hAnsi="宋体" w:cs="宋体"/>
                <w:kern w:val="0"/>
                <w:szCs w:val="21"/>
                <w:u w:val="single"/>
              </w:rPr>
              <w:t xml:space="preserve"> </w:t>
            </w:r>
            <w:r>
              <w:rPr>
                <w:rFonts w:hint="eastAsia" w:ascii="宋体" w:hAnsi="宋体" w:cs="宋体"/>
                <w:kern w:val="0"/>
                <w:szCs w:val="21"/>
              </w:rPr>
              <w:t>%的款项。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szCs w:val="21"/>
              </w:rPr>
            </w:pPr>
            <w:r>
              <w:rPr>
                <w:rFonts w:hint="eastAsia" w:ascii="宋体" w:hAnsi="宋体"/>
                <w:szCs w:val="21"/>
              </w:rPr>
              <w:t>3</w:t>
            </w:r>
          </w:p>
        </w:tc>
        <w:tc>
          <w:tcPr>
            <w:tcW w:w="1560" w:type="dxa"/>
            <w:vAlign w:val="center"/>
          </w:tcPr>
          <w:p>
            <w:pPr>
              <w:jc w:val="center"/>
              <w:rPr>
                <w:rFonts w:ascii="宋体" w:hAnsi="宋体"/>
                <w:b/>
                <w:szCs w:val="21"/>
              </w:rPr>
            </w:pPr>
            <w:r>
              <w:rPr>
                <w:rFonts w:hint="eastAsia" w:ascii="宋体" w:hAnsi="宋体" w:cs="宋体"/>
                <w:b/>
                <w:kern w:val="0"/>
                <w:szCs w:val="21"/>
              </w:rPr>
              <w:t>服务地点</w:t>
            </w:r>
          </w:p>
        </w:tc>
        <w:tc>
          <w:tcPr>
            <w:tcW w:w="6252" w:type="dxa"/>
            <w:vAlign w:val="center"/>
          </w:tcPr>
          <w:p>
            <w:pPr>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光明人民医院东院区、西院区及50家社康中心（分布整个光明区）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pPr>
              <w:jc w:val="center"/>
              <w:rPr>
                <w:rFonts w:ascii="宋体" w:hAnsi="宋体"/>
                <w:szCs w:val="21"/>
              </w:rPr>
            </w:pPr>
            <w:r>
              <w:rPr>
                <w:rFonts w:hint="eastAsia" w:ascii="宋体" w:hAnsi="宋体"/>
                <w:szCs w:val="21"/>
              </w:rPr>
              <w:t>4</w:t>
            </w:r>
          </w:p>
        </w:tc>
        <w:tc>
          <w:tcPr>
            <w:tcW w:w="1560" w:type="dxa"/>
            <w:vAlign w:val="center"/>
          </w:tcPr>
          <w:p>
            <w:pPr>
              <w:jc w:val="center"/>
              <w:rPr>
                <w:rFonts w:ascii="宋体" w:hAnsi="宋体"/>
                <w:b/>
                <w:bCs/>
                <w:szCs w:val="21"/>
              </w:rPr>
            </w:pPr>
            <w:r>
              <w:rPr>
                <w:rFonts w:hint="eastAsia" w:ascii="宋体" w:hAnsi="宋体" w:cs="宋体"/>
                <w:b/>
                <w:kern w:val="0"/>
                <w:szCs w:val="21"/>
              </w:rPr>
              <w:t>服务期限</w:t>
            </w:r>
          </w:p>
        </w:tc>
        <w:tc>
          <w:tcPr>
            <w:tcW w:w="6252" w:type="dxa"/>
            <w:vAlign w:val="center"/>
          </w:tcPr>
          <w:p>
            <w:pPr>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自合同签订之日起</w:t>
            </w:r>
            <w:r>
              <w:rPr>
                <w:rFonts w:hint="eastAsia" w:ascii="宋体" w:hAnsi="宋体" w:eastAsia="宋体" w:cs="宋体"/>
                <w:color w:val="auto"/>
                <w:kern w:val="0"/>
                <w:sz w:val="21"/>
                <w:szCs w:val="21"/>
                <w:highlight w:val="none"/>
                <w:lang w:val="en-US" w:eastAsia="zh-CN"/>
              </w:rPr>
              <w:t>10个工作日内出初稿，一个月内出正式稿。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5</w:t>
            </w:r>
          </w:p>
        </w:tc>
        <w:tc>
          <w:tcPr>
            <w:tcW w:w="1560" w:type="dxa"/>
            <w:vAlign w:val="center"/>
          </w:tcPr>
          <w:p>
            <w:pPr>
              <w:jc w:val="center"/>
              <w:rPr>
                <w:rFonts w:ascii="宋体" w:hAnsi="宋体"/>
                <w:b/>
                <w:szCs w:val="21"/>
              </w:rPr>
            </w:pPr>
            <w:r>
              <w:rPr>
                <w:rFonts w:hint="eastAsia" w:ascii="宋体" w:hAnsi="宋体" w:cs="宋体"/>
                <w:b/>
                <w:kern w:val="0"/>
                <w:szCs w:val="21"/>
              </w:rPr>
              <w:t>售后服务要求</w:t>
            </w:r>
          </w:p>
        </w:tc>
        <w:tc>
          <w:tcPr>
            <w:tcW w:w="6252" w:type="dxa"/>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lang w:val="en-US" w:eastAsia="zh-CN"/>
              </w:rPr>
              <w:t>2小时内响应现场交流、咨询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jc w:val="center"/>
              <w:rPr>
                <w:rFonts w:ascii="宋体" w:hAnsi="宋体"/>
                <w:szCs w:val="21"/>
              </w:rPr>
            </w:pPr>
            <w:r>
              <w:rPr>
                <w:rFonts w:ascii="宋体" w:hAnsi="宋体"/>
                <w:szCs w:val="21"/>
              </w:rPr>
              <w:t>6</w:t>
            </w:r>
          </w:p>
        </w:tc>
        <w:tc>
          <w:tcPr>
            <w:tcW w:w="1560" w:type="dxa"/>
            <w:vAlign w:val="center"/>
          </w:tcPr>
          <w:p>
            <w:pPr>
              <w:jc w:val="center"/>
              <w:rPr>
                <w:rFonts w:ascii="宋体" w:hAnsi="宋体"/>
                <w:b/>
                <w:szCs w:val="21"/>
              </w:rPr>
            </w:pPr>
            <w:r>
              <w:rPr>
                <w:rFonts w:hint="eastAsia" w:ascii="宋体" w:hAnsi="宋体" w:cs="宋体"/>
                <w:b/>
                <w:kern w:val="0"/>
                <w:szCs w:val="21"/>
              </w:rPr>
              <w:t>违约金</w:t>
            </w:r>
          </w:p>
        </w:tc>
        <w:tc>
          <w:tcPr>
            <w:tcW w:w="6252" w:type="dxa"/>
            <w:vAlign w:val="center"/>
          </w:tcPr>
          <w:p>
            <w:pPr>
              <w:jc w:val="center"/>
              <w:rPr>
                <w:rFonts w:hint="eastAsia" w:ascii="宋体" w:hAnsi="宋体" w:eastAsia="宋体" w:cs="宋体"/>
                <w:b/>
                <w:color w:val="auto"/>
                <w:sz w:val="21"/>
                <w:szCs w:val="21"/>
              </w:rPr>
            </w:pPr>
            <w:r>
              <w:rPr>
                <w:rFonts w:hint="eastAsia" w:ascii="宋体" w:hAnsi="宋体" w:eastAsia="宋体" w:cs="宋体"/>
                <w:color w:val="auto"/>
                <w:kern w:val="0"/>
                <w:sz w:val="21"/>
                <w:szCs w:val="21"/>
              </w:rPr>
              <w:t>违约金为占中标价的20%（医院规定不得低于20%）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7</w:t>
            </w:r>
          </w:p>
        </w:tc>
        <w:tc>
          <w:tcPr>
            <w:tcW w:w="1560" w:type="dxa"/>
            <w:vAlign w:val="center"/>
          </w:tcPr>
          <w:p>
            <w:pPr>
              <w:jc w:val="center"/>
              <w:rPr>
                <w:rFonts w:ascii="宋体" w:hAnsi="宋体"/>
                <w:b/>
                <w:szCs w:val="21"/>
              </w:rPr>
            </w:pPr>
            <w:r>
              <w:rPr>
                <w:rFonts w:hint="eastAsia" w:ascii="宋体" w:hAnsi="宋体" w:cs="宋体"/>
                <w:b/>
                <w:kern w:val="0"/>
                <w:szCs w:val="21"/>
              </w:rPr>
              <w:t>违约责任</w:t>
            </w:r>
          </w:p>
        </w:tc>
        <w:tc>
          <w:tcPr>
            <w:tcW w:w="6252" w:type="dxa"/>
            <w:vAlign w:val="center"/>
          </w:tcPr>
          <w:p>
            <w:pP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因投标公司自身原因导致无法履约，造成弃标，按中标价的20%赔偿违约金。</w:t>
            </w:r>
          </w:p>
        </w:tc>
      </w:tr>
    </w:tbl>
    <w:p>
      <w:pPr>
        <w:spacing w:line="560" w:lineRule="exact"/>
        <w:ind w:firstLine="369" w:firstLineChars="175"/>
        <w:rPr>
          <w:rFonts w:hint="eastAsia" w:ascii="宋体" w:hAnsi="宋体"/>
          <w:b/>
          <w:bCs/>
          <w:szCs w:val="21"/>
        </w:rPr>
      </w:pPr>
    </w:p>
    <w:p>
      <w:pPr>
        <w:spacing w:line="560" w:lineRule="exact"/>
        <w:ind w:firstLine="369" w:firstLineChars="175"/>
        <w:rPr>
          <w:rFonts w:hint="eastAsia" w:ascii="宋体" w:hAnsi="宋体"/>
          <w:b/>
          <w:bCs/>
          <w:szCs w:val="21"/>
        </w:rPr>
      </w:pP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pPr>
        <w:spacing w:line="440" w:lineRule="exact"/>
        <w:ind w:firstLine="504" w:firstLineChars="200"/>
        <w:rPr>
          <w:rFonts w:ascii="仿宋_GB2312" w:hAnsi="宋体" w:eastAsia="仿宋_GB2312" w:cs="宋体"/>
          <w:spacing w:val="6"/>
          <w:kern w:val="11"/>
          <w:sz w:val="24"/>
        </w:rPr>
      </w:pPr>
      <w:r>
        <w:rPr>
          <w:rFonts w:hint="eastAsia" w:ascii="仿宋_GB2312" w:hAnsi="宋体" w:eastAsia="仿宋_GB2312" w:cs="宋体"/>
          <w:spacing w:val="6"/>
          <w:kern w:val="11"/>
          <w:sz w:val="24"/>
        </w:rPr>
        <w:t>本项目成交方法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，采购人可按成交候选供应商顺序依次选择下一家成交候选供应商替代原成交供应商。</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1.中选单位于采购人发布结果公告后，应</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按采购人指定的时间、地点与采购人签订合同。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3.如果由于中选单位原因不能在规定的时间内签订合同，或发现中选供应商在采购过程中有弄虚作假情况，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pPr>
        <w:spacing w:line="440" w:lineRule="exact"/>
        <w:ind w:firstLine="482" w:firstLineChars="200"/>
        <w:rPr>
          <w:rFonts w:hint="eastAsia" w:ascii="仿宋_GB2312" w:hAnsi="宋体" w:eastAsia="仿宋_GB2312" w:cs="宋体"/>
          <w:b/>
          <w:sz w:val="24"/>
        </w:rPr>
      </w:pP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pPr>
        <w:spacing w:line="440" w:lineRule="exact"/>
        <w:ind w:firstLine="1274" w:firstLineChars="531"/>
        <w:rPr>
          <w:rFonts w:hint="eastAsia" w:ascii="仿宋_GB2312" w:hAnsi="宋体" w:eastAsia="仿宋_GB2312" w:cs="宋体"/>
          <w:sz w:val="24"/>
        </w:rPr>
      </w:pPr>
      <w:r>
        <w:rPr>
          <w:rFonts w:ascii="仿宋_GB2312" w:hAnsi="宋体" w:eastAsia="仿宋_GB2312" w:cs="宋体"/>
          <w:sz w:val="24"/>
        </w:rPr>
        <w:t>7</w:t>
      </w:r>
      <w:r>
        <w:rPr>
          <w:rFonts w:hint="eastAsia" w:ascii="仿宋_GB2312" w:hAnsi="宋体" w:eastAsia="仿宋_GB2312" w:cs="宋体"/>
          <w:sz w:val="24"/>
        </w:rPr>
        <w:t>.条款偏离表</w:t>
      </w:r>
    </w:p>
    <w:p>
      <w:pPr>
        <w:spacing w:line="440" w:lineRule="exact"/>
        <w:rPr>
          <w:rFonts w:hint="eastAsia" w:ascii="仿宋_GB2312" w:hAnsi="宋体" w:eastAsia="仿宋_GB2312" w:cs="宋体"/>
          <w:sz w:val="24"/>
        </w:rPr>
      </w:pPr>
    </w:p>
    <w:p>
      <w:pPr>
        <w:spacing w:line="440" w:lineRule="exact"/>
        <w:rPr>
          <w:rFonts w:ascii="仿宋_GB2312" w:hAnsi="宋体" w:eastAsia="仿宋_GB2312" w:cs="宋体"/>
          <w:sz w:val="24"/>
        </w:rPr>
      </w:pPr>
    </w:p>
    <w:p>
      <w:pPr>
        <w:spacing w:line="440" w:lineRule="exact"/>
        <w:ind w:firstLine="4960" w:firstLineChars="2067"/>
        <w:jc w:val="center"/>
        <w:rPr>
          <w:rFonts w:ascii="仿宋_GB2312" w:hAnsi="宋体" w:eastAsia="仿宋_GB2312" w:cs="宋体"/>
          <w:sz w:val="24"/>
        </w:rPr>
      </w:pPr>
      <w:r>
        <w:rPr>
          <w:rFonts w:hint="eastAsia" w:ascii="仿宋_GB2312" w:hAnsi="宋体" w:eastAsia="仿宋_GB2312" w:cs="宋体"/>
          <w:sz w:val="24"/>
        </w:rPr>
        <w:t>深圳市光明区人民医院</w:t>
      </w:r>
    </w:p>
    <w:p>
      <w:pPr>
        <w:spacing w:line="440" w:lineRule="exact"/>
        <w:ind w:firstLine="4960" w:firstLineChars="2067"/>
        <w:jc w:val="center"/>
        <w:rPr>
          <w:rFonts w:ascii="仿宋_GB2312" w:hAnsi="宋体" w:eastAsia="仿宋_GB2312" w:cs="宋体"/>
          <w:sz w:val="24"/>
        </w:rPr>
      </w:pPr>
      <w:r>
        <w:rPr>
          <w:rFonts w:hint="eastAsia" w:ascii="仿宋_GB2312" w:hAnsi="宋体" w:eastAsia="仿宋_GB2312" w:cs="宋体"/>
          <w:sz w:val="24"/>
        </w:rPr>
        <w:t>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2</w:t>
      </w:r>
      <w:r>
        <w:rPr>
          <w:rFonts w:hint="eastAsia" w:ascii="仿宋_GB2312" w:hAnsi="宋体" w:eastAsia="仿宋_GB2312" w:cs="宋体"/>
          <w:sz w:val="24"/>
        </w:rPr>
        <w:t>日</w:t>
      </w:r>
    </w:p>
    <w:p>
      <w:pPr>
        <w:spacing w:line="440" w:lineRule="exact"/>
        <w:ind w:firstLine="5102" w:firstLineChars="2126"/>
        <w:rPr>
          <w:rFonts w:ascii="仿宋_GB2312" w:hAnsi="宋体" w:eastAsia="仿宋_GB2312" w:cs="宋体"/>
          <w:sz w:val="24"/>
        </w:rPr>
      </w:pPr>
    </w:p>
    <w:p>
      <w:pPr>
        <w:spacing w:line="560" w:lineRule="exact"/>
        <w:ind w:firstLine="6803" w:firstLineChars="2126"/>
        <w:rPr>
          <w:rFonts w:ascii="仿宋_GB2312" w:hAnsi="宋体" w:eastAsia="仿宋_GB2312" w:cs="宋体"/>
          <w:sz w:val="32"/>
          <w:szCs w:val="32"/>
        </w:rPr>
      </w:pPr>
    </w:p>
    <w:p>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w:t>
      </w:r>
      <w:r>
        <w:rPr>
          <w:rFonts w:hint="eastAsia" w:ascii="仿宋_GB2312" w:hAnsi="宋体" w:eastAsia="仿宋_GB2312" w:cs="宋体"/>
          <w:sz w:val="24"/>
        </w:rPr>
        <w:t>老师，联系电话0755-27165666-89411）</w:t>
      </w: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p/>
    <w:p/>
    <w:p/>
    <w:p/>
    <w:p/>
    <w:p/>
    <w:p/>
    <w:p/>
    <w:p>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sz w:val="32"/>
        </w:rPr>
      </w:pP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pPr>
        <w:pStyle w:val="14"/>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pPr>
        <w:jc w:val="center"/>
        <w:rPr>
          <w:rFonts w:cs="华文中宋"/>
          <w:b/>
          <w:sz w:val="28"/>
          <w:szCs w:val="28"/>
          <w:lang w:val="zh-CN"/>
        </w:rPr>
      </w:pPr>
      <w:r>
        <w:rPr>
          <w:rFonts w:hint="eastAsia" w:cs="华文中宋"/>
          <w:b/>
          <w:sz w:val="28"/>
          <w:szCs w:val="28"/>
          <w:lang w:val="zh-CN"/>
        </w:rPr>
        <w:t>响应文件目录</w:t>
      </w:r>
    </w:p>
    <w:p>
      <w:pPr>
        <w:jc w:val="center"/>
        <w:rPr>
          <w:rFonts w:cs="华文中宋"/>
          <w:b/>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pPr>
              <w:jc w:val="center"/>
              <w:rPr>
                <w:b/>
                <w:szCs w:val="21"/>
              </w:rPr>
            </w:pPr>
            <w:r>
              <w:rPr>
                <w:rFonts w:hint="eastAsia"/>
                <w:b/>
                <w:szCs w:val="21"/>
              </w:rPr>
              <w:t>装订</w:t>
            </w:r>
          </w:p>
          <w:p>
            <w:pPr>
              <w:jc w:val="center"/>
              <w:rPr>
                <w:b/>
                <w:szCs w:val="21"/>
              </w:rPr>
            </w:pPr>
            <w:r>
              <w:rPr>
                <w:rFonts w:hint="eastAsia"/>
                <w:b/>
                <w:szCs w:val="21"/>
              </w:rPr>
              <w:t>顺序</w:t>
            </w:r>
          </w:p>
        </w:tc>
        <w:tc>
          <w:tcPr>
            <w:tcW w:w="4926" w:type="dxa"/>
            <w:noWrap w:val="0"/>
            <w:vAlign w:val="center"/>
          </w:tcPr>
          <w:p>
            <w:pPr>
              <w:jc w:val="center"/>
              <w:rPr>
                <w:b/>
                <w:szCs w:val="21"/>
              </w:rPr>
            </w:pPr>
            <w:r>
              <w:rPr>
                <w:rFonts w:hint="eastAsia"/>
                <w:b/>
                <w:szCs w:val="21"/>
              </w:rPr>
              <w:t>材料名称</w:t>
            </w:r>
          </w:p>
        </w:tc>
        <w:tc>
          <w:tcPr>
            <w:tcW w:w="1521" w:type="dxa"/>
            <w:noWrap w:val="0"/>
            <w:vAlign w:val="center"/>
          </w:tcPr>
          <w:p>
            <w:pPr>
              <w:jc w:val="center"/>
              <w:rPr>
                <w:b/>
                <w:szCs w:val="21"/>
              </w:rPr>
            </w:pPr>
            <w:r>
              <w:rPr>
                <w:rFonts w:hint="eastAsia"/>
                <w:b/>
                <w:szCs w:val="21"/>
              </w:rPr>
              <w:t>材料</w:t>
            </w:r>
          </w:p>
          <w:p>
            <w:pPr>
              <w:jc w:val="center"/>
              <w:rPr>
                <w:b/>
                <w:szCs w:val="21"/>
              </w:rPr>
            </w:pPr>
            <w:r>
              <w:rPr>
                <w:rFonts w:hint="eastAsia"/>
                <w:b/>
                <w:szCs w:val="21"/>
              </w:rPr>
              <w:t>要求</w:t>
            </w:r>
          </w:p>
        </w:tc>
        <w:tc>
          <w:tcPr>
            <w:tcW w:w="1200" w:type="dxa"/>
            <w:noWrap w:val="0"/>
            <w:vAlign w:val="center"/>
          </w:tcPr>
          <w:p>
            <w:pPr>
              <w:jc w:val="center"/>
              <w:rPr>
                <w:b/>
                <w:szCs w:val="21"/>
              </w:rPr>
            </w:pPr>
            <w:r>
              <w:rPr>
                <w:rFonts w:hint="eastAsia"/>
                <w:b/>
                <w:szCs w:val="21"/>
              </w:rPr>
              <w:t>格式</w:t>
            </w:r>
          </w:p>
          <w:p>
            <w:pPr>
              <w:jc w:val="center"/>
              <w:rPr>
                <w:b/>
                <w:szCs w:val="21"/>
              </w:rPr>
            </w:pPr>
            <w:r>
              <w:rPr>
                <w:rFonts w:hint="eastAsia"/>
                <w:b/>
                <w:szCs w:val="21"/>
              </w:rPr>
              <w:t>要求</w:t>
            </w:r>
          </w:p>
        </w:tc>
        <w:tc>
          <w:tcPr>
            <w:tcW w:w="1340" w:type="dxa"/>
            <w:noWrap w:val="0"/>
            <w:vAlign w:val="center"/>
          </w:tcPr>
          <w:p>
            <w:pPr>
              <w:jc w:val="center"/>
              <w:rPr>
                <w:b/>
                <w:szCs w:val="21"/>
              </w:rPr>
            </w:pPr>
            <w:r>
              <w:rPr>
                <w:rFonts w:hint="eastAsia"/>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pPr>
              <w:jc w:val="center"/>
              <w:rPr>
                <w:szCs w:val="21"/>
              </w:rPr>
            </w:pPr>
            <w:r>
              <w:rPr>
                <w:rFonts w:hint="eastAsia"/>
                <w:szCs w:val="21"/>
              </w:rPr>
              <w:t>1</w:t>
            </w:r>
          </w:p>
        </w:tc>
        <w:tc>
          <w:tcPr>
            <w:tcW w:w="4926" w:type="dxa"/>
            <w:noWrap w:val="0"/>
            <w:vAlign w:val="center"/>
          </w:tcPr>
          <w:p>
            <w:pPr>
              <w:rPr>
                <w:szCs w:val="21"/>
              </w:rPr>
            </w:pPr>
            <w:r>
              <w:rPr>
                <w:rFonts w:hint="eastAsia"/>
                <w:szCs w:val="21"/>
              </w:rPr>
              <w:t>响应文件封面</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见附件1</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pPr>
              <w:jc w:val="center"/>
              <w:rPr>
                <w:szCs w:val="21"/>
              </w:rPr>
            </w:pPr>
            <w:r>
              <w:rPr>
                <w:rFonts w:hint="eastAsia"/>
                <w:szCs w:val="21"/>
              </w:rPr>
              <w:t>2</w:t>
            </w:r>
          </w:p>
        </w:tc>
        <w:tc>
          <w:tcPr>
            <w:tcW w:w="4926" w:type="dxa"/>
            <w:noWrap w:val="0"/>
            <w:vAlign w:val="center"/>
          </w:tcPr>
          <w:p>
            <w:pPr>
              <w:rPr>
                <w:szCs w:val="21"/>
              </w:rPr>
            </w:pPr>
            <w:r>
              <w:rPr>
                <w:rFonts w:hint="eastAsia"/>
                <w:szCs w:val="21"/>
              </w:rPr>
              <w:t>响应文件目录</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szCs w:val="21"/>
              </w:rPr>
              <w:t>见附件2</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3</w:t>
            </w:r>
          </w:p>
        </w:tc>
        <w:tc>
          <w:tcPr>
            <w:tcW w:w="4926" w:type="dxa"/>
            <w:noWrap w:val="0"/>
            <w:vAlign w:val="center"/>
          </w:tcPr>
          <w:p>
            <w:pPr>
              <w:rPr>
                <w:szCs w:val="21"/>
              </w:rPr>
            </w:pPr>
            <w:r>
              <w:rPr>
                <w:rFonts w:hint="eastAsia"/>
                <w:szCs w:val="21"/>
              </w:rPr>
              <w:t>报价表</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3</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4</w:t>
            </w:r>
          </w:p>
        </w:tc>
        <w:tc>
          <w:tcPr>
            <w:tcW w:w="4926" w:type="dxa"/>
            <w:noWrap w:val="0"/>
            <w:vAlign w:val="center"/>
          </w:tcPr>
          <w:p>
            <w:pPr>
              <w:rPr>
                <w:szCs w:val="21"/>
              </w:rPr>
            </w:pPr>
            <w:r>
              <w:rPr>
                <w:rFonts w:hint="eastAsia"/>
                <w:szCs w:val="21"/>
              </w:rPr>
              <w:t>企业法定代表人资格证明书</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4</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5</w:t>
            </w:r>
          </w:p>
        </w:tc>
        <w:tc>
          <w:tcPr>
            <w:tcW w:w="4926" w:type="dxa"/>
            <w:noWrap w:val="0"/>
            <w:vAlign w:val="center"/>
          </w:tcPr>
          <w:p>
            <w:pPr>
              <w:rPr>
                <w:szCs w:val="21"/>
              </w:rPr>
            </w:pPr>
            <w:r>
              <w:rPr>
                <w:rFonts w:hint="eastAsia"/>
                <w:szCs w:val="21"/>
              </w:rPr>
              <w:t>法定代表人授权委托书</w:t>
            </w:r>
          </w:p>
        </w:tc>
        <w:tc>
          <w:tcPr>
            <w:tcW w:w="1521" w:type="dxa"/>
            <w:noWrap w:val="0"/>
            <w:vAlign w:val="center"/>
          </w:tcPr>
          <w:p>
            <w:pPr>
              <w:rPr>
                <w:szCs w:val="21"/>
              </w:rPr>
            </w:pPr>
            <w:r>
              <w:rPr>
                <w:rFonts w:hint="eastAsia"/>
                <w:szCs w:val="21"/>
              </w:rPr>
              <w:t>原价</w:t>
            </w:r>
          </w:p>
        </w:tc>
        <w:tc>
          <w:tcPr>
            <w:tcW w:w="1200" w:type="dxa"/>
            <w:noWrap w:val="0"/>
            <w:vAlign w:val="center"/>
          </w:tcPr>
          <w:p>
            <w:r>
              <w:rPr>
                <w:rFonts w:hint="eastAsia"/>
              </w:rPr>
              <w:t>见附件</w:t>
            </w:r>
            <w:r>
              <w:t>5</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6</w:t>
            </w:r>
          </w:p>
        </w:tc>
        <w:tc>
          <w:tcPr>
            <w:tcW w:w="4926" w:type="dxa"/>
            <w:noWrap w:val="0"/>
            <w:vAlign w:val="center"/>
          </w:tcPr>
          <w:p>
            <w:pPr>
              <w:rPr>
                <w:szCs w:val="21"/>
              </w:rPr>
            </w:pPr>
            <w:r>
              <w:rPr>
                <w:rFonts w:hint="eastAsia"/>
                <w:szCs w:val="21"/>
              </w:rPr>
              <w:t>法定代表人及授权委托人的身份证</w:t>
            </w:r>
          </w:p>
        </w:tc>
        <w:tc>
          <w:tcPr>
            <w:tcW w:w="1521" w:type="dxa"/>
            <w:noWrap w:val="0"/>
            <w:vAlign w:val="center"/>
          </w:tcPr>
          <w:p>
            <w:pPr>
              <w:rPr>
                <w:szCs w:val="21"/>
              </w:rPr>
            </w:pPr>
            <w:r>
              <w:rPr>
                <w:rFonts w:hint="eastAsia"/>
                <w:szCs w:val="21"/>
              </w:rPr>
              <w:t>清晰复印件</w:t>
            </w:r>
          </w:p>
        </w:tc>
        <w:tc>
          <w:tcPr>
            <w:tcW w:w="1200" w:type="dxa"/>
            <w:noWrap w:val="0"/>
            <w:vAlign w:val="center"/>
          </w:tc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7</w:t>
            </w:r>
          </w:p>
        </w:tc>
        <w:tc>
          <w:tcPr>
            <w:tcW w:w="4926" w:type="dxa"/>
            <w:noWrap w:val="0"/>
            <w:vAlign w:val="center"/>
          </w:tcPr>
          <w:p>
            <w:pPr>
              <w:rPr>
                <w:szCs w:val="21"/>
              </w:rPr>
            </w:pPr>
            <w:r>
              <w:rPr>
                <w:rFonts w:hint="eastAsia"/>
                <w:szCs w:val="21"/>
              </w:rPr>
              <w:t>营业执照</w:t>
            </w:r>
          </w:p>
        </w:tc>
        <w:tc>
          <w:tcPr>
            <w:tcW w:w="1521" w:type="dxa"/>
            <w:noWrap w:val="0"/>
            <w:vAlign w:val="center"/>
          </w:tcPr>
          <w:p>
            <w:pPr>
              <w:rPr>
                <w:szCs w:val="21"/>
              </w:rPr>
            </w:pPr>
            <w:r>
              <w:rPr>
                <w:rFonts w:hint="eastAsia"/>
                <w:szCs w:val="21"/>
              </w:rPr>
              <w:t>清晰复印件</w:t>
            </w:r>
          </w:p>
        </w:tc>
        <w:tc>
          <w:tcPr>
            <w:tcW w:w="1200" w:type="dxa"/>
            <w:noWrap w:val="0"/>
            <w:vAlign w:val="center"/>
          </w:tcPr>
          <w:p>
            <w:pPr>
              <w:rPr>
                <w:szCs w:val="21"/>
              </w:rPr>
            </w:p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8</w:t>
            </w:r>
          </w:p>
        </w:tc>
        <w:tc>
          <w:tcPr>
            <w:tcW w:w="4926" w:type="dxa"/>
            <w:noWrap w:val="0"/>
            <w:vAlign w:val="center"/>
          </w:tcPr>
          <w:p>
            <w:pPr>
              <w:rPr>
                <w:szCs w:val="21"/>
              </w:rPr>
            </w:pPr>
            <w:r>
              <w:rPr>
                <w:rFonts w:hint="eastAsia"/>
                <w:szCs w:val="21"/>
              </w:rPr>
              <w:t>响应承诺函</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6</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9</w:t>
            </w:r>
          </w:p>
        </w:tc>
        <w:tc>
          <w:tcPr>
            <w:tcW w:w="4926" w:type="dxa"/>
            <w:noWrap w:val="0"/>
            <w:vAlign w:val="center"/>
          </w:tcPr>
          <w:p>
            <w:pPr>
              <w:rPr>
                <w:rFonts w:hint="eastAsia"/>
                <w:szCs w:val="21"/>
              </w:rPr>
            </w:pPr>
            <w:r>
              <w:rPr>
                <w:rFonts w:hint="eastAsia"/>
                <w:szCs w:val="21"/>
              </w:rPr>
              <w:t>偏离表</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7</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rFonts w:hint="eastAsia"/>
                <w:szCs w:val="21"/>
              </w:rPr>
            </w:pPr>
            <w:r>
              <w:rPr>
                <w:rFonts w:hint="eastAsia"/>
                <w:szCs w:val="21"/>
              </w:rPr>
              <w:t>…</w:t>
            </w:r>
          </w:p>
        </w:tc>
        <w:tc>
          <w:tcPr>
            <w:tcW w:w="4926" w:type="dxa"/>
            <w:noWrap w:val="0"/>
            <w:vAlign w:val="center"/>
          </w:tcPr>
          <w:p>
            <w:pPr>
              <w:rPr>
                <w:rFonts w:hint="eastAsia"/>
                <w:szCs w:val="21"/>
              </w:rPr>
            </w:pPr>
            <w:r>
              <w:rPr>
                <w:rFonts w:hint="eastAsia"/>
                <w:szCs w:val="21"/>
              </w:rPr>
              <w:t>……</w:t>
            </w:r>
          </w:p>
        </w:tc>
        <w:tc>
          <w:tcPr>
            <w:tcW w:w="1521" w:type="dxa"/>
            <w:noWrap w:val="0"/>
            <w:vAlign w:val="top"/>
          </w:tcPr>
          <w:p>
            <w:pPr>
              <w:rPr>
                <w:rFonts w:hint="eastAsia"/>
              </w:rPr>
            </w:pPr>
            <w:r>
              <w:rPr>
                <w:rFonts w:hint="eastAsia"/>
              </w:rPr>
              <w:t>……</w:t>
            </w:r>
          </w:p>
        </w:tc>
        <w:tc>
          <w:tcPr>
            <w:tcW w:w="1200" w:type="dxa"/>
            <w:noWrap w:val="0"/>
            <w:vAlign w:val="top"/>
          </w:tcPr>
          <w:p>
            <w:pPr>
              <w:rPr>
                <w:rFonts w:hint="eastAsia"/>
              </w:rPr>
            </w:pPr>
            <w:r>
              <w:rPr>
                <w:rFonts w:hint="eastAsia"/>
              </w:rPr>
              <w:t>……</w:t>
            </w:r>
          </w:p>
        </w:tc>
        <w:tc>
          <w:tcPr>
            <w:tcW w:w="1340" w:type="dxa"/>
            <w:noWrap w:val="0"/>
            <w:vAlign w:val="top"/>
          </w:tcPr>
          <w:p>
            <w:pPr>
              <w:rPr>
                <w:rFonts w:hint="eastAsia"/>
              </w:rPr>
            </w:pPr>
            <w:r>
              <w:rPr>
                <w:rFonts w:hint="eastAsia"/>
              </w:rPr>
              <w:t>……</w:t>
            </w: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附件3：</w:t>
      </w:r>
    </w:p>
    <w:p>
      <w:pPr>
        <w:pStyle w:val="4"/>
        <w:spacing w:before="120" w:after="120"/>
        <w:jc w:val="center"/>
        <w:rPr>
          <w:rFonts w:eastAsia="黑体"/>
          <w:b w:val="0"/>
          <w:kern w:val="1"/>
          <w:sz w:val="44"/>
        </w:rPr>
      </w:pPr>
      <w:r>
        <w:rPr>
          <w:rFonts w:hint="eastAsia"/>
          <w:kern w:val="1"/>
        </w:rPr>
        <w:t>报价</w:t>
      </w:r>
      <w:r>
        <w:rPr>
          <w:kern w:val="1"/>
        </w:rPr>
        <w:t>一览表</w:t>
      </w:r>
    </w:p>
    <w:p>
      <w:pPr>
        <w:tabs>
          <w:tab w:val="left" w:pos="8080"/>
        </w:tabs>
        <w:ind w:right="99" w:rightChars="47"/>
        <w:jc w:val="right"/>
        <w:rPr>
          <w:rFonts w:ascii="仿宋_GB2312" w:eastAsia="仿宋_GB2312"/>
        </w:rPr>
      </w:pPr>
      <w:r>
        <w:rPr>
          <w:rFonts w:hint="eastAsia" w:ascii="仿宋_GB2312" w:eastAsia="仿宋_GB2312"/>
          <w:sz w:val="24"/>
        </w:rPr>
        <w:t xml:space="preserve"> 单位：人民币元</w:t>
      </w:r>
    </w:p>
    <w:tbl>
      <w:tblPr>
        <w:tblStyle w:val="26"/>
        <w:tblW w:w="0" w:type="auto"/>
        <w:jc w:val="center"/>
        <w:tblLayout w:type="fixed"/>
        <w:tblCellMar>
          <w:top w:w="0" w:type="dxa"/>
          <w:left w:w="108" w:type="dxa"/>
          <w:bottom w:w="0" w:type="dxa"/>
          <w:right w:w="108" w:type="dxa"/>
        </w:tblCellMar>
      </w:tblPr>
      <w:tblGrid>
        <w:gridCol w:w="1368"/>
        <w:gridCol w:w="2700"/>
        <w:gridCol w:w="2174"/>
        <w:gridCol w:w="1260"/>
      </w:tblGrid>
      <w:tr>
        <w:tblPrEx>
          <w:tblCellMar>
            <w:top w:w="0" w:type="dxa"/>
            <w:left w:w="108" w:type="dxa"/>
            <w:bottom w:w="0" w:type="dxa"/>
            <w:right w:w="108" w:type="dxa"/>
          </w:tblCellMar>
        </w:tblPrEx>
        <w:trPr>
          <w:cantSplit/>
          <w:trHeight w:val="720" w:hRule="atLeast"/>
          <w:jc w:val="center"/>
        </w:trPr>
        <w:tc>
          <w:tcPr>
            <w:tcW w:w="1368" w:type="dxa"/>
            <w:tcBorders>
              <w:top w:val="double" w:color="000000" w:sz="4" w:space="0"/>
              <w:left w:val="double" w:color="000000" w:sz="4" w:space="0"/>
              <w:bottom w:val="single" w:color="000000" w:sz="4" w:space="0"/>
              <w:right w:val="single" w:color="000000" w:sz="4" w:space="0"/>
            </w:tcBorders>
            <w:noWrap w:val="0"/>
            <w:vAlign w:val="center"/>
          </w:tcPr>
          <w:p>
            <w:pPr>
              <w:jc w:val="center"/>
              <w:rPr>
                <w:rFonts w:hint="eastAsia" w:ascii="黑体" w:hAnsi="黑体" w:eastAsia="黑体"/>
                <w:sz w:val="24"/>
              </w:rPr>
            </w:pPr>
            <w:r>
              <w:rPr>
                <w:rFonts w:ascii="黑体" w:hAnsi="黑体" w:eastAsia="黑体"/>
                <w:sz w:val="24"/>
              </w:rPr>
              <w:t>项目编号</w:t>
            </w:r>
          </w:p>
        </w:tc>
        <w:tc>
          <w:tcPr>
            <w:tcW w:w="2700"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ascii="黑体" w:hAnsi="黑体" w:eastAsia="黑体"/>
                <w:sz w:val="24"/>
              </w:rPr>
              <w:t>项目名称</w:t>
            </w:r>
          </w:p>
        </w:tc>
        <w:tc>
          <w:tcPr>
            <w:tcW w:w="2174"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hint="eastAsia" w:ascii="黑体" w:hAnsi="黑体" w:eastAsia="黑体"/>
                <w:sz w:val="24"/>
              </w:rPr>
              <w:t>报价（</w:t>
            </w:r>
            <w:r>
              <w:rPr>
                <w:rFonts w:ascii="黑体" w:hAnsi="黑体" w:eastAsia="黑体"/>
                <w:sz w:val="24"/>
              </w:rPr>
              <w:t>总价）</w:t>
            </w:r>
          </w:p>
        </w:tc>
        <w:tc>
          <w:tcPr>
            <w:tcW w:w="1260" w:type="dxa"/>
            <w:tcBorders>
              <w:top w:val="double" w:color="000000" w:sz="4" w:space="0"/>
              <w:left w:val="single" w:color="000000" w:sz="4" w:space="0"/>
              <w:bottom w:val="single" w:color="000000" w:sz="4" w:space="0"/>
              <w:right w:val="double" w:color="000000" w:sz="4" w:space="0"/>
            </w:tcBorders>
            <w:noWrap w:val="0"/>
            <w:vAlign w:val="center"/>
          </w:tcPr>
          <w:p>
            <w:pPr>
              <w:jc w:val="center"/>
              <w:rPr>
                <w:rFonts w:ascii="黑体" w:hAnsi="黑体" w:eastAsia="黑体"/>
                <w:sz w:val="24"/>
              </w:rPr>
            </w:pPr>
            <w:r>
              <w:rPr>
                <w:rFonts w:ascii="黑体" w:hAnsi="黑体" w:eastAsia="黑体"/>
                <w:sz w:val="24"/>
              </w:rPr>
              <w:t>备注</w:t>
            </w:r>
          </w:p>
        </w:tc>
      </w:tr>
      <w:tr>
        <w:tblPrEx>
          <w:tblCellMar>
            <w:top w:w="0" w:type="dxa"/>
            <w:left w:w="108" w:type="dxa"/>
            <w:bottom w:w="0" w:type="dxa"/>
            <w:right w:w="108" w:type="dxa"/>
          </w:tblCellMar>
        </w:tblPrEx>
        <w:trPr>
          <w:cantSplit/>
          <w:trHeight w:val="738" w:hRule="atLeast"/>
          <w:jc w:val="center"/>
        </w:trPr>
        <w:tc>
          <w:tcPr>
            <w:tcW w:w="1368" w:type="dxa"/>
            <w:tcBorders>
              <w:top w:val="single" w:color="000000" w:sz="4" w:space="0"/>
              <w:left w:val="double" w:color="000000" w:sz="4" w:space="0"/>
              <w:bottom w:val="double" w:color="000000" w:sz="4" w:space="0"/>
              <w:right w:val="single" w:color="000000" w:sz="4" w:space="0"/>
            </w:tcBorders>
            <w:noWrap w:val="0"/>
            <w:vAlign w:val="center"/>
          </w:tcPr>
          <w:p>
            <w:pPr>
              <w:jc w:val="center"/>
              <w:rPr>
                <w:rFonts w:ascii="仿宋_GB2312" w:eastAsia="仿宋_GB2312"/>
                <w:sz w:val="24"/>
                <w:u w:val="single"/>
              </w:rPr>
            </w:pPr>
          </w:p>
        </w:tc>
        <w:tc>
          <w:tcPr>
            <w:tcW w:w="2700"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u w:val="single"/>
              </w:rPr>
            </w:pPr>
          </w:p>
        </w:tc>
        <w:tc>
          <w:tcPr>
            <w:tcW w:w="2174"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rPr>
            </w:pPr>
          </w:p>
        </w:tc>
        <w:tc>
          <w:tcPr>
            <w:tcW w:w="1260" w:type="dxa"/>
            <w:tcBorders>
              <w:top w:val="single" w:color="000000" w:sz="4" w:space="0"/>
              <w:left w:val="single" w:color="000000" w:sz="4" w:space="0"/>
              <w:bottom w:val="double" w:color="000000" w:sz="4" w:space="0"/>
              <w:right w:val="double" w:color="000000" w:sz="4" w:space="0"/>
            </w:tcBorders>
            <w:noWrap w:val="0"/>
            <w:vAlign w:val="center"/>
          </w:tcPr>
          <w:p>
            <w:pPr>
              <w:jc w:val="center"/>
              <w:rPr>
                <w:rFonts w:ascii="仿宋_GB2312" w:eastAsia="仿宋_GB2312"/>
                <w:sz w:val="24"/>
              </w:rPr>
            </w:pPr>
          </w:p>
        </w:tc>
      </w:tr>
    </w:tbl>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kern w:val="1"/>
          <w:sz w:val="24"/>
          <w:u w:val="single"/>
        </w:rPr>
      </w:pPr>
      <w:r>
        <w:rPr>
          <w:rFonts w:hint="eastAsia" w:ascii="仿宋_GB2312" w:eastAsia="仿宋_GB2312"/>
          <w:sz w:val="24"/>
        </w:rPr>
        <w:t>供应商名称：</w:t>
      </w:r>
      <w:r>
        <w:rPr>
          <w:rFonts w:hint="eastAsia" w:ascii="仿宋_GB2312" w:eastAsia="仿宋_GB2312"/>
          <w:sz w:val="24"/>
          <w:u w:val="single"/>
        </w:rPr>
        <w:t xml:space="preserve">                           </w:t>
      </w:r>
    </w:p>
    <w:p>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pPr>
        <w:spacing w:line="400" w:lineRule="exact"/>
        <w:ind w:right="2475" w:firstLine="3855" w:firstLineChars="1600"/>
        <w:rPr>
          <w:rFonts w:ascii="仿宋_GB2312" w:eastAsia="仿宋_GB2312"/>
          <w:sz w:val="24"/>
        </w:rPr>
      </w:pPr>
      <w:r>
        <w:rPr>
          <w:rFonts w:hint="eastAsia" w:ascii="Times New Roman" w:hAnsi="Times New Roman"/>
          <w:b/>
          <w:sz w:val="24"/>
        </w:rPr>
        <w:t>（此处加盖投标人单位公章）</w:t>
      </w:r>
    </w:p>
    <w:p>
      <w:pPr>
        <w:tabs>
          <w:tab w:val="left" w:pos="567"/>
        </w:tabs>
        <w:snapToGrid w:val="0"/>
        <w:spacing w:line="360" w:lineRule="auto"/>
        <w:rPr>
          <w:rFonts w:ascii="宋体" w:hAnsi="宋体"/>
        </w:rPr>
      </w:pPr>
    </w:p>
    <w:p>
      <w:pPr>
        <w:tabs>
          <w:tab w:val="left" w:pos="567"/>
        </w:tabs>
        <w:snapToGrid w:val="0"/>
        <w:spacing w:line="360" w:lineRule="auto"/>
        <w:rPr>
          <w:rFonts w:ascii="宋体" w:hAnsi="宋体"/>
        </w:rPr>
      </w:pPr>
      <w:r>
        <w:rPr>
          <w:rFonts w:hint="eastAsia" w:ascii="宋体" w:hAnsi="宋体"/>
        </w:rPr>
        <w:t>注：</w:t>
      </w:r>
    </w:p>
    <w:p>
      <w:pPr>
        <w:numPr>
          <w:ilvl w:val="1"/>
          <w:numId w:val="2"/>
        </w:numPr>
        <w:tabs>
          <w:tab w:val="left" w:pos="0"/>
        </w:tabs>
        <w:snapToGrid w:val="0"/>
        <w:spacing w:line="360" w:lineRule="auto"/>
        <w:rPr>
          <w:rFonts w:ascii="宋体" w:hAnsi="宋体"/>
        </w:rPr>
      </w:pPr>
      <w:r>
        <w:rPr>
          <w:rFonts w:hint="eastAsia" w:ascii="宋体" w:hAnsi="宋体"/>
        </w:rPr>
        <w:t>此表为《开标一览表(报价表)》的报价明细表。</w:t>
      </w:r>
    </w:p>
    <w:p>
      <w:pPr>
        <w:numPr>
          <w:ilvl w:val="1"/>
          <w:numId w:val="2"/>
        </w:numPr>
        <w:tabs>
          <w:tab w:val="left" w:pos="0"/>
        </w:tabs>
        <w:snapToGrid w:val="0"/>
        <w:spacing w:line="360" w:lineRule="auto"/>
        <w:rPr>
          <w:rFonts w:ascii="宋体" w:hAnsi="宋体"/>
        </w:rPr>
      </w:pPr>
      <w:r>
        <w:rPr>
          <w:rFonts w:hint="eastAsia" w:ascii="宋体" w:hAnsi="宋体"/>
        </w:rPr>
        <w:t>所有价格均以人民币作为货币单位填写及计算。</w:t>
      </w:r>
    </w:p>
    <w:p>
      <w:pPr>
        <w:numPr>
          <w:ilvl w:val="1"/>
          <w:numId w:val="2"/>
        </w:numPr>
        <w:tabs>
          <w:tab w:val="left" w:pos="0"/>
        </w:tabs>
        <w:snapToGrid w:val="0"/>
        <w:spacing w:line="360" w:lineRule="auto"/>
        <w:rPr>
          <w:rFonts w:ascii="宋体" w:hAnsi="宋体"/>
        </w:rPr>
      </w:pPr>
      <w:r>
        <w:rPr>
          <w:rFonts w:hint="eastAsia" w:ascii="宋体" w:hAnsi="宋体"/>
        </w:rPr>
        <w:t>该表格式仅作参考，投标人的详细报价表格式可自定。</w:t>
      </w:r>
    </w:p>
    <w:p>
      <w:pPr>
        <w:pStyle w:val="4"/>
        <w:spacing w:before="120" w:after="120"/>
        <w:rPr>
          <w:rFonts w:ascii="仿宋_GB2312" w:eastAsia="仿宋_GB2312"/>
          <w:b w:val="0"/>
          <w:kern w:val="1"/>
          <w:sz w:val="24"/>
          <w:szCs w:val="24"/>
        </w:rPr>
      </w:pPr>
      <w:r>
        <w:rPr>
          <w:rFonts w:ascii="宋体" w:hAnsi="宋体"/>
          <w:color w:val="000000"/>
        </w:rPr>
        <w:br w:type="page"/>
      </w: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pPr>
        <w:pStyle w:val="4"/>
        <w:spacing w:before="120" w:after="120"/>
        <w:jc w:val="center"/>
        <w:rPr>
          <w:rFonts w:ascii="宋体" w:hAnsi="宋体"/>
          <w:color w:val="000000"/>
        </w:rPr>
      </w:pPr>
    </w:p>
    <w:p>
      <w:pPr>
        <w:pStyle w:val="4"/>
        <w:spacing w:before="120" w:after="120"/>
        <w:jc w:val="center"/>
        <w:rPr>
          <w:rFonts w:ascii="宋体" w:hAnsi="宋体"/>
          <w:kern w:val="1"/>
          <w:szCs w:val="44"/>
        </w:rPr>
      </w:pPr>
      <w:r>
        <w:rPr>
          <w:rFonts w:hint="eastAsia" w:ascii="宋体" w:hAnsi="宋体"/>
          <w:kern w:val="1"/>
          <w:szCs w:val="44"/>
        </w:rPr>
        <w:t>法定代表人资格证明书</w:t>
      </w:r>
    </w:p>
    <w:p>
      <w:pPr>
        <w:spacing w:line="440" w:lineRule="exact"/>
        <w:rPr>
          <w:rFonts w:ascii="仿宋_GB2312" w:eastAsia="仿宋_GB2312"/>
          <w:kern w:val="1"/>
          <w:sz w:val="24"/>
        </w:rPr>
      </w:pPr>
      <w:r>
        <w:rPr>
          <w:rFonts w:hint="eastAsia" w:ascii="仿宋_GB2312" w:eastAsia="仿宋_GB2312"/>
          <w:kern w:val="1"/>
          <w:sz w:val="24"/>
        </w:rPr>
        <w:t>单位名称：</w:t>
      </w:r>
    </w:p>
    <w:p>
      <w:pPr>
        <w:spacing w:line="440" w:lineRule="exact"/>
        <w:rPr>
          <w:rFonts w:ascii="仿宋_GB2312" w:eastAsia="仿宋_GB2312"/>
          <w:kern w:val="1"/>
          <w:sz w:val="24"/>
          <w:u w:val="single"/>
        </w:rPr>
      </w:pPr>
      <w:r>
        <w:rPr>
          <w:rFonts w:hint="eastAsia" w:ascii="仿宋_GB2312" w:eastAsia="仿宋_GB2312"/>
          <w:kern w:val="1"/>
          <w:sz w:val="24"/>
        </w:rPr>
        <w:t>地    址：</w:t>
      </w:r>
    </w:p>
    <w:p>
      <w:pPr>
        <w:spacing w:line="440" w:lineRule="exact"/>
        <w:rPr>
          <w:rFonts w:ascii="仿宋_GB2312" w:eastAsia="仿宋_GB2312"/>
          <w:kern w:val="1"/>
          <w:sz w:val="24"/>
        </w:rPr>
      </w:pPr>
      <w:r>
        <w:rPr>
          <w:rFonts w:hint="eastAsia" w:ascii="仿宋_GB2312" w:eastAsia="仿宋_GB2312"/>
          <w:kern w:val="1"/>
          <w:sz w:val="24"/>
        </w:rPr>
        <w:t>姓    名：  性别：  年龄： 职务：</w:t>
      </w:r>
    </w:p>
    <w:p>
      <w:pPr>
        <w:spacing w:line="440" w:lineRule="exact"/>
        <w:ind w:firstLine="480"/>
        <w:rPr>
          <w:rFonts w:ascii="仿宋_GB2312" w:eastAsia="仿宋_GB2312"/>
          <w:kern w:val="1"/>
          <w:sz w:val="24"/>
        </w:rPr>
      </w:pPr>
      <w:r>
        <w:rPr>
          <w:rFonts w:hint="eastAsia" w:ascii="仿宋_GB2312" w:eastAsia="仿宋_GB2312"/>
          <w:kern w:val="1"/>
          <w:sz w:val="24"/>
        </w:rPr>
        <w:t>系的法定代表人。为项目，签署上述项目的响应文件、进行合同谈判、签署合同和处理与之有关的一切事务。</w:t>
      </w:r>
    </w:p>
    <w:p>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pPr>
        <w:spacing w:line="440" w:lineRule="exact"/>
        <w:ind w:firstLine="4536"/>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pPr>
        <w:spacing w:line="360" w:lineRule="auto"/>
        <w:rPr>
          <w:rFonts w:ascii="仿宋_GB2312" w:eastAsia="仿宋_GB2312"/>
          <w:kern w:val="1"/>
          <w:sz w:val="24"/>
        </w:rPr>
      </w:pPr>
    </w:p>
    <w:p>
      <w:pPr>
        <w:spacing w:line="360" w:lineRule="auto"/>
        <w:rPr>
          <w:rFonts w:ascii="仿宋_GB2312" w:eastAsia="仿宋_GB2312"/>
          <w:kern w:val="1"/>
          <w:sz w:val="24"/>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pPr>
        <w:pStyle w:val="4"/>
        <w:spacing w:before="120" w:after="120"/>
        <w:jc w:val="center"/>
        <w:rPr>
          <w:rFonts w:ascii="宋体" w:hAnsi="宋体"/>
          <w:kern w:val="1"/>
          <w:szCs w:val="44"/>
        </w:rPr>
      </w:pPr>
      <w:r>
        <w:rPr>
          <w:rFonts w:hint="eastAsia" w:ascii="宋体" w:hAnsi="宋体"/>
          <w:kern w:val="1"/>
          <w:szCs w:val="44"/>
        </w:rPr>
        <w:t>法定代表人授权委托书</w:t>
      </w:r>
    </w:p>
    <w:p>
      <w:pPr>
        <w:spacing w:line="440" w:lineRule="exact"/>
        <w:rPr>
          <w:rFonts w:ascii="仿宋_GB2312" w:eastAsia="仿宋_GB2312"/>
          <w:kern w:val="1"/>
          <w:sz w:val="24"/>
        </w:rPr>
      </w:pPr>
      <w:r>
        <w:rPr>
          <w:rFonts w:hint="eastAsia" w:ascii="仿宋_GB2312" w:eastAsia="仿宋_GB2312"/>
          <w:kern w:val="1"/>
          <w:sz w:val="24"/>
        </w:rPr>
        <w:t>致深圳市光明区人民医院：</w:t>
      </w:r>
    </w:p>
    <w:p>
      <w:pPr>
        <w:spacing w:line="440" w:lineRule="exact"/>
        <w:rPr>
          <w:rFonts w:ascii="仿宋_GB2312" w:eastAsia="仿宋_GB2312"/>
          <w:kern w:val="1"/>
          <w:sz w:val="24"/>
        </w:rPr>
      </w:pPr>
    </w:p>
    <w:p>
      <w:pPr>
        <w:spacing w:line="440" w:lineRule="exact"/>
        <w:jc w:val="left"/>
        <w:rPr>
          <w:rFonts w:ascii="仿宋_GB2312" w:eastAsia="仿宋_GB2312"/>
          <w:kern w:val="1"/>
          <w:sz w:val="24"/>
        </w:rPr>
      </w:pPr>
      <w:r>
        <w:rPr>
          <w:rFonts w:hint="eastAsia" w:ascii="仿宋_GB2312" w:eastAsia="仿宋_GB2312"/>
          <w:kern w:val="1"/>
          <w:sz w:val="24"/>
          <w:u w:val="single"/>
        </w:rPr>
        <w:t xml:space="preserve">        （供应商全称）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项目的投标活动，代表本公司处理采购活动中的一切事宜。供应商代表在投标过程中所签署的一切文件和处理与之有关的一切事务，本公司均予以认可并对此承担责任。</w:t>
      </w:r>
    </w:p>
    <w:p>
      <w:pPr>
        <w:spacing w:line="440" w:lineRule="exact"/>
        <w:ind w:firstLine="480" w:firstLineChars="200"/>
        <w:jc w:val="left"/>
        <w:rPr>
          <w:rFonts w:ascii="仿宋_GB2312" w:eastAsia="仿宋_GB2312"/>
          <w:kern w:val="1"/>
          <w:sz w:val="24"/>
        </w:rPr>
      </w:pPr>
      <w:r>
        <w:rPr>
          <w:rFonts w:hint="eastAsia" w:ascii="仿宋_GB2312" w:eastAsia="仿宋_GB2312"/>
          <w:kern w:val="1"/>
          <w:sz w:val="24"/>
        </w:rPr>
        <w:t>供应商代表无转委权。特此授权。</w:t>
      </w:r>
    </w:p>
    <w:p>
      <w:pPr>
        <w:spacing w:line="440" w:lineRule="exact"/>
        <w:jc w:val="left"/>
        <w:rPr>
          <w:rFonts w:ascii="仿宋_GB2312" w:eastAsia="仿宋_GB2312"/>
          <w:kern w:val="1"/>
          <w:sz w:val="24"/>
        </w:rPr>
      </w:pP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pPr>
        <w:spacing w:line="440" w:lineRule="exact"/>
        <w:ind w:firstLine="120"/>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520" w:lineRule="exact"/>
        <w:jc w:val="left"/>
        <w:rPr>
          <w:rFonts w:ascii="仿宋_GB2312" w:hAnsi="宋体" w:eastAsia="仿宋_GB2312"/>
          <w:sz w:val="24"/>
          <w:szCs w:val="32"/>
        </w:rPr>
      </w:pPr>
      <w:r>
        <w:rPr>
          <w:rFonts w:hint="eastAsia" w:ascii="仿宋_GB2312" w:hAnsi="宋体" w:eastAsia="仿宋_GB2312"/>
          <w:sz w:val="24"/>
          <w:szCs w:val="32"/>
        </w:rPr>
        <w:t>附件</w:t>
      </w:r>
      <w:r>
        <w:rPr>
          <w:rFonts w:ascii="仿宋_GB2312" w:hAnsi="宋体" w:eastAsia="仿宋_GB2312"/>
          <w:sz w:val="24"/>
          <w:szCs w:val="32"/>
        </w:rPr>
        <w:t>6</w:t>
      </w:r>
    </w:p>
    <w:p>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pPr>
        <w:tabs>
          <w:tab w:val="left" w:pos="9351"/>
          <w:tab w:val="left" w:pos="11136"/>
          <w:tab w:val="left" w:pos="13026"/>
          <w:tab w:val="left" w:pos="14181"/>
        </w:tabs>
        <w:spacing w:line="520" w:lineRule="exact"/>
        <w:jc w:val="center"/>
        <w:rPr>
          <w:rFonts w:ascii="宋体" w:hAnsi="宋体"/>
          <w:b/>
          <w:color w:val="FF0000"/>
          <w:sz w:val="44"/>
          <w:szCs w:val="44"/>
        </w:rPr>
      </w:pPr>
    </w:p>
    <w:p>
      <w:pPr>
        <w:spacing w:line="400" w:lineRule="exact"/>
        <w:rPr>
          <w:rFonts w:ascii="仿宋_GB2312" w:eastAsia="仿宋_GB2312"/>
          <w:sz w:val="24"/>
        </w:rPr>
      </w:pPr>
      <w:r>
        <w:rPr>
          <w:rFonts w:hint="eastAsia" w:ascii="仿宋_GB2312" w:eastAsia="仿宋_GB2312"/>
          <w:sz w:val="24"/>
        </w:rPr>
        <w:t>致：深圳市光明区人民医院</w:t>
      </w:r>
    </w:p>
    <w:p>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pPr>
        <w:spacing w:line="400" w:lineRule="exact"/>
        <w:ind w:firstLine="360" w:firstLineChars="150"/>
        <w:rPr>
          <w:rFonts w:ascii="仿宋_GB2312" w:eastAsia="仿宋_GB2312"/>
          <w:sz w:val="24"/>
        </w:rPr>
      </w:pPr>
    </w:p>
    <w:p>
      <w:pPr>
        <w:spacing w:line="400" w:lineRule="exact"/>
        <w:ind w:firstLine="4920" w:firstLineChars="2050"/>
        <w:rPr>
          <w:rFonts w:hint="eastAsia" w:ascii="仿宋_GB2312" w:eastAsia="仿宋_GB2312"/>
          <w:sz w:val="24"/>
        </w:rPr>
      </w:pPr>
      <w:r>
        <w:rPr>
          <w:rFonts w:hint="eastAsia" w:ascii="仿宋_GB2312" w:eastAsia="仿宋_GB2312"/>
          <w:sz w:val="24"/>
        </w:rPr>
        <w:t>供应商名称（盖章）：</w:t>
      </w:r>
    </w:p>
    <w:p>
      <w:pPr>
        <w:spacing w:line="400" w:lineRule="exact"/>
        <w:ind w:firstLine="4920" w:firstLineChars="2050"/>
        <w:rPr>
          <w:rFonts w:ascii="仿宋_GB2312" w:eastAsia="仿宋_GB2312"/>
          <w:sz w:val="24"/>
        </w:rPr>
      </w:pPr>
    </w:p>
    <w:p>
      <w:pPr>
        <w:spacing w:line="400" w:lineRule="exact"/>
        <w:ind w:firstLine="4920" w:firstLineChars="2050"/>
        <w:rPr>
          <w:sz w:val="24"/>
        </w:rPr>
      </w:pPr>
      <w:r>
        <w:rPr>
          <w:rFonts w:hint="eastAsia" w:ascii="仿宋_GB2312" w:eastAsia="仿宋_GB2312"/>
          <w:sz w:val="24"/>
        </w:rPr>
        <w:t>法定代表人（签名）：</w:t>
      </w:r>
    </w:p>
    <w:p>
      <w:pPr>
        <w:spacing w:line="400" w:lineRule="exact"/>
        <w:ind w:firstLine="480" w:firstLineChars="200"/>
        <w:rPr>
          <w:sz w:val="24"/>
        </w:rPr>
      </w:pPr>
    </w:p>
    <w:p>
      <w:pPr>
        <w:spacing w:line="400" w:lineRule="exact"/>
        <w:ind w:firstLine="480" w:firstLineChars="200"/>
        <w:rPr>
          <w:sz w:val="24"/>
        </w:rPr>
      </w:pPr>
    </w:p>
    <w:p>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仿宋_GB2312" w:eastAsia="仿宋_GB2312"/>
          <w:sz w:val="24"/>
        </w:rPr>
        <w:t>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pStyle w:val="4"/>
        <w:spacing w:before="120" w:after="120"/>
        <w:rPr>
          <w:rFonts w:hint="eastAsia" w:ascii="仿宋_GB2312" w:hAnsi="宋体" w:eastAsia="仿宋_GB2312" w:cs="宋体"/>
          <w:b w:val="0"/>
          <w:bCs w:val="0"/>
          <w:kern w:val="1"/>
          <w:sz w:val="24"/>
          <w:szCs w:val="24"/>
          <w:lang w:val="en-US" w:eastAsia="zh-CN"/>
        </w:rPr>
      </w:pPr>
      <w:r>
        <w:rPr>
          <w:rFonts w:hint="eastAsia" w:ascii="仿宋_GB2312" w:hAnsi="宋体" w:eastAsia="仿宋_GB2312" w:cs="宋体"/>
          <w:b w:val="0"/>
          <w:bCs w:val="0"/>
          <w:kern w:val="1"/>
          <w:sz w:val="24"/>
          <w:szCs w:val="24"/>
        </w:rPr>
        <w:t>附件</w:t>
      </w:r>
      <w:r>
        <w:rPr>
          <w:rFonts w:hint="eastAsia" w:ascii="仿宋_GB2312" w:hAnsi="宋体" w:eastAsia="仿宋_GB2312" w:cs="宋体"/>
          <w:b w:val="0"/>
          <w:bCs w:val="0"/>
          <w:kern w:val="1"/>
          <w:sz w:val="24"/>
          <w:szCs w:val="24"/>
          <w:lang w:val="en-US" w:eastAsia="zh-CN"/>
        </w:rPr>
        <w:t>7</w:t>
      </w:r>
    </w:p>
    <w:p>
      <w:pPr>
        <w:ind w:firstLine="482"/>
        <w:jc w:val="center"/>
        <w:rPr>
          <w:rFonts w:ascii="宋体" w:hAnsi="宋体" w:cs="宋体"/>
          <w:b/>
          <w:kern w:val="1"/>
          <w:sz w:val="32"/>
          <w:szCs w:val="44"/>
        </w:rPr>
      </w:pPr>
      <w:r>
        <w:rPr>
          <w:rFonts w:hint="eastAsia" w:ascii="宋体" w:hAnsi="宋体" w:cs="宋体"/>
          <w:b/>
          <w:kern w:val="1"/>
          <w:sz w:val="32"/>
          <w:szCs w:val="44"/>
        </w:rPr>
        <w:t>技术参数及商务条款偏离表</w:t>
      </w:r>
    </w:p>
    <w:p>
      <w:pPr>
        <w:spacing w:line="360" w:lineRule="auto"/>
        <w:jc w:val="center"/>
        <w:rPr>
          <w:rFonts w:ascii="宋体" w:hAnsi="宋体"/>
          <w:b/>
          <w:sz w:val="24"/>
          <w:szCs w:val="44"/>
        </w:rPr>
      </w:pPr>
    </w:p>
    <w:p>
      <w:pPr>
        <w:spacing w:line="440" w:lineRule="exact"/>
        <w:ind w:firstLine="480" w:firstLineChars="200"/>
        <w:rPr>
          <w:rFonts w:hint="eastAsia" w:ascii="仿宋_GB2312" w:hAnsi="宋体" w:eastAsia="仿宋_GB2312" w:cs="宋体"/>
          <w:sz w:val="24"/>
          <w:szCs w:val="28"/>
        </w:rPr>
      </w:pPr>
      <w:r>
        <w:rPr>
          <w:rFonts w:hint="eastAsia" w:ascii="仿宋_GB2312" w:hAnsi="宋体" w:eastAsia="仿宋_GB2312" w:cs="宋体"/>
          <w:sz w:val="24"/>
          <w:szCs w:val="28"/>
        </w:rPr>
        <w:t>说明：</w:t>
      </w:r>
      <w:r>
        <w:rPr>
          <w:rFonts w:hint="eastAsia" w:ascii="仿宋_GB2312" w:hAnsi="宋体" w:eastAsia="仿宋_GB2312" w:cs="宋体"/>
          <w:sz w:val="24"/>
          <w:szCs w:val="28"/>
        </w:rPr>
        <w:tab/>
      </w:r>
      <w:r>
        <w:rPr>
          <w:rFonts w:hint="eastAsia" w:ascii="仿宋_GB2312" w:hAnsi="宋体" w:eastAsia="仿宋_GB2312" w:cs="宋体"/>
          <w:sz w:val="24"/>
          <w:szCs w:val="28"/>
        </w:rPr>
        <w:t>供应商必须对应采购文件的“项目技术参数”及“商务条款”的内容逐条响应。如有缺漏，缺漏项视同不符合招标要求。</w:t>
      </w:r>
    </w:p>
    <w:p>
      <w:pPr>
        <w:spacing w:line="440" w:lineRule="exact"/>
        <w:ind w:firstLine="420" w:firstLineChars="200"/>
        <w:rPr>
          <w:rFonts w:hint="eastAsia" w:ascii="仿宋_GB2312" w:hAnsi="宋体" w:eastAsia="仿宋_GB2312" w:cs="宋体"/>
          <w:sz w:val="21"/>
          <w:szCs w:val="21"/>
        </w:rPr>
      </w:pPr>
    </w:p>
    <w:p>
      <w:pPr>
        <w:tabs>
          <w:tab w:val="left" w:pos="420"/>
          <w:tab w:val="left" w:pos="540"/>
        </w:tabs>
        <w:adjustRightInd w:val="0"/>
        <w:snapToGrid w:val="0"/>
        <w:spacing w:line="360" w:lineRule="auto"/>
        <w:ind w:firstLine="413" w:firstLineChars="196"/>
        <w:rPr>
          <w:rFonts w:hint="eastAsia" w:ascii="宋体" w:hAnsi="Courier New" w:cs="Courier New"/>
          <w:b/>
          <w:szCs w:val="20"/>
        </w:rPr>
      </w:pPr>
      <w:r>
        <w:rPr>
          <w:rFonts w:hint="eastAsia" w:ascii="宋体" w:hAnsi="宋体" w:cs="Courier New"/>
          <w:b/>
          <w:sz w:val="21"/>
          <w:szCs w:val="21"/>
        </w:rPr>
        <w:t>一、</w:t>
      </w:r>
      <w:r>
        <w:rPr>
          <w:rFonts w:hint="eastAsia" w:ascii="宋体" w:hAnsi="宋体"/>
          <w:bCs/>
          <w:sz w:val="21"/>
          <w:szCs w:val="21"/>
        </w:rPr>
        <w:t>★</w:t>
      </w:r>
      <w:r>
        <w:rPr>
          <w:rFonts w:hint="eastAsia" w:ascii="宋体" w:hAnsi="Courier New" w:cs="Courier New"/>
          <w:b/>
          <w:sz w:val="21"/>
          <w:szCs w:val="21"/>
        </w:rPr>
        <w:t>技术条款偏离表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27"/>
        <w:gridCol w:w="370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9"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1827"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名称</w:t>
            </w:r>
          </w:p>
        </w:tc>
        <w:tc>
          <w:tcPr>
            <w:tcW w:w="370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kern w:val="0"/>
                <w:sz w:val="22"/>
              </w:rPr>
              <w:t>具体要求</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rPr>
              <w:t>1</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项目概况</w:t>
            </w:r>
          </w:p>
        </w:tc>
        <w:tc>
          <w:tcPr>
            <w:tcW w:w="3701" w:type="dxa"/>
            <w:shd w:val="clear" w:color="auto" w:fill="auto"/>
            <w:noWrap w:val="0"/>
            <w:vAlign w:val="center"/>
          </w:tcPr>
          <w:p>
            <w:pPr>
              <w:bidi w:val="0"/>
              <w:rPr>
                <w:rFonts w:hint="eastAsia" w:ascii="宋体" w:hAnsi="宋体" w:eastAsia="宋体" w:cs="宋体"/>
                <w:lang w:val="en-US" w:eastAsia="zh-CN"/>
              </w:rPr>
            </w:pPr>
            <w:r>
              <w:rPr>
                <w:rFonts w:hint="eastAsia" w:ascii="宋体" w:hAnsi="宋体" w:eastAsia="宋体" w:cs="宋体"/>
              </w:rPr>
              <w:t>固定资产</w:t>
            </w:r>
            <w:r>
              <w:rPr>
                <w:rFonts w:hint="eastAsia" w:ascii="宋体" w:hAnsi="宋体" w:eastAsia="宋体" w:cs="宋体"/>
                <w:lang w:eastAsia="zh-CN"/>
              </w:rPr>
              <w:t>评估</w:t>
            </w:r>
            <w:r>
              <w:rPr>
                <w:rFonts w:hint="eastAsia" w:ascii="宋体" w:hAnsi="宋体" w:eastAsia="宋体" w:cs="宋体"/>
              </w:rPr>
              <w:t>项目</w:t>
            </w:r>
            <w:r>
              <w:rPr>
                <w:rFonts w:hint="eastAsia" w:ascii="宋体" w:hAnsi="宋体" w:eastAsia="宋体" w:cs="宋体"/>
                <w:lang w:val="en-US" w:eastAsia="zh-CN"/>
              </w:rPr>
              <w:t>内容（包括但不限于）如下：</w:t>
            </w:r>
          </w:p>
          <w:p>
            <w:pPr>
              <w:bidi w:val="0"/>
              <w:rPr>
                <w:rFonts w:hint="eastAsia" w:ascii="宋体" w:hAnsi="宋体" w:eastAsia="宋体" w:cs="宋体"/>
                <w:lang w:val="en-US" w:eastAsia="zh-CN"/>
              </w:rPr>
            </w:pPr>
            <w:r>
              <w:rPr>
                <w:rFonts w:hint="eastAsia" w:ascii="宋体" w:hAnsi="宋体" w:eastAsia="宋体" w:cs="宋体"/>
                <w:lang w:val="en-US" w:eastAsia="zh-CN"/>
              </w:rPr>
              <w:t>1.实地对2917</w:t>
            </w:r>
            <w:r>
              <w:rPr>
                <w:rFonts w:hint="eastAsia" w:ascii="宋体" w:hAnsi="宋体" w:eastAsia="宋体" w:cs="宋体"/>
                <w:lang w:val="en" w:eastAsia="zh-CN"/>
              </w:rPr>
              <w:t>件固定资产（医</w:t>
            </w:r>
            <w:r>
              <w:rPr>
                <w:rFonts w:hint="eastAsia" w:ascii="宋体" w:hAnsi="宋体" w:eastAsia="宋体" w:cs="宋体"/>
                <w:lang w:val="en-US" w:eastAsia="zh-CN"/>
              </w:rPr>
              <w:t>疗设备、电子设备、信息系统、家具等）进行逐一核对；</w:t>
            </w:r>
          </w:p>
          <w:p>
            <w:pPr>
              <w:bidi w:val="0"/>
              <w:rPr>
                <w:rFonts w:hint="eastAsia" w:ascii="宋体" w:hAnsi="宋体" w:eastAsia="宋体" w:cs="宋体"/>
                <w:lang w:val="en-US" w:eastAsia="zh-CN"/>
              </w:rPr>
            </w:pPr>
            <w:r>
              <w:rPr>
                <w:rFonts w:hint="eastAsia" w:ascii="宋体" w:hAnsi="宋体" w:eastAsia="宋体" w:cs="宋体"/>
                <w:lang w:val="en-US" w:eastAsia="zh-CN"/>
              </w:rPr>
              <w:t>2.评估资产目前状态；</w:t>
            </w:r>
          </w:p>
          <w:p>
            <w:pPr>
              <w:bidi w:val="0"/>
              <w:rPr>
                <w:rFonts w:hint="eastAsia" w:ascii="宋体" w:hAnsi="宋体" w:eastAsia="宋体" w:cs="宋体"/>
                <w:lang w:val="en-US" w:eastAsia="zh-CN"/>
              </w:rPr>
            </w:pPr>
            <w:r>
              <w:rPr>
                <w:rFonts w:hint="eastAsia" w:ascii="宋体" w:hAnsi="宋体" w:eastAsia="宋体" w:cs="宋体"/>
                <w:lang w:val="en-US" w:eastAsia="zh-CN"/>
              </w:rPr>
              <w:t>3.评估资产价值；</w:t>
            </w:r>
          </w:p>
          <w:p>
            <w:pPr>
              <w:bidi w:val="0"/>
              <w:rPr>
                <w:rFonts w:ascii="宋体" w:hAnsi="宋体" w:cs="宋体"/>
                <w:b w:val="0"/>
                <w:bCs/>
                <w:szCs w:val="21"/>
              </w:rPr>
            </w:pPr>
            <w:r>
              <w:rPr>
                <w:rFonts w:hint="eastAsia" w:ascii="宋体" w:hAnsi="宋体" w:eastAsia="宋体" w:cs="宋体"/>
                <w:lang w:val="en-US" w:eastAsia="zh-CN"/>
              </w:rPr>
              <w:t>4.出具资产评估报告。</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rPr>
              <w:t>2</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服务范围</w:t>
            </w:r>
          </w:p>
        </w:tc>
        <w:tc>
          <w:tcPr>
            <w:tcW w:w="3701" w:type="dxa"/>
            <w:shd w:val="clear" w:color="auto" w:fill="auto"/>
            <w:noWrap w:val="0"/>
            <w:vAlign w:val="center"/>
          </w:tcPr>
          <w:p>
            <w:pPr>
              <w:rPr>
                <w:rFonts w:ascii="宋体" w:hAnsi="宋体" w:cs="宋体"/>
                <w:b w:val="0"/>
                <w:bCs/>
                <w:szCs w:val="21"/>
              </w:rPr>
            </w:pPr>
            <w:r>
              <w:rPr>
                <w:rFonts w:hint="eastAsia" w:ascii="宋体" w:hAnsi="宋体"/>
                <w:b w:val="0"/>
                <w:bCs/>
                <w:szCs w:val="21"/>
                <w:lang w:val="en-US" w:eastAsia="zh-CN"/>
              </w:rPr>
              <w:t>2917件报废资产（资产分布于东、西两院区+50个社康中心）</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rPr>
              <w:t>3</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服务内容</w:t>
            </w:r>
          </w:p>
        </w:tc>
        <w:tc>
          <w:tcPr>
            <w:tcW w:w="3701" w:type="dxa"/>
            <w:shd w:val="clear" w:color="auto" w:fill="auto"/>
            <w:noWrap w:val="0"/>
            <w:vAlign w:val="center"/>
          </w:tcPr>
          <w:p>
            <w:pPr>
              <w:jc w:val="center"/>
              <w:rPr>
                <w:rFonts w:ascii="宋体" w:hAnsi="宋体" w:cs="宋体"/>
                <w:b w:val="0"/>
                <w:bCs/>
                <w:szCs w:val="21"/>
              </w:rPr>
            </w:pPr>
            <w:r>
              <w:rPr>
                <w:rFonts w:hint="eastAsia" w:ascii="宋体" w:hAnsi="宋体"/>
                <w:b w:val="0"/>
                <w:bCs/>
                <w:szCs w:val="21"/>
                <w:lang w:val="en-US" w:eastAsia="zh-CN"/>
              </w:rPr>
              <w:t>评估报废资产情况及报废残值</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rPr>
              <w:t>4</w:t>
            </w:r>
          </w:p>
        </w:tc>
        <w:tc>
          <w:tcPr>
            <w:tcW w:w="1827" w:type="dxa"/>
            <w:shd w:val="clear" w:color="auto" w:fill="auto"/>
            <w:noWrap w:val="0"/>
            <w:vAlign w:val="center"/>
          </w:tcPr>
          <w:p>
            <w:pPr>
              <w:jc w:val="center"/>
              <w:rPr>
                <w:rFonts w:ascii="宋体" w:hAnsi="宋体" w:cs="宋体"/>
                <w:bCs/>
                <w:szCs w:val="21"/>
              </w:rPr>
            </w:pPr>
            <w:r>
              <w:rPr>
                <w:rFonts w:hint="eastAsia" w:ascii="宋体" w:hAnsi="宋体"/>
                <w:b/>
                <w:bCs/>
                <w:szCs w:val="21"/>
              </w:rPr>
              <w:t>人员要求</w:t>
            </w:r>
          </w:p>
        </w:tc>
        <w:tc>
          <w:tcPr>
            <w:tcW w:w="3701" w:type="dxa"/>
            <w:shd w:val="clear" w:color="auto" w:fill="auto"/>
            <w:noWrap w:val="0"/>
            <w:vAlign w:val="center"/>
          </w:tcPr>
          <w:p>
            <w:pPr>
              <w:rPr>
                <w:rFonts w:hint="eastAsia" w:ascii="宋体" w:hAnsi="宋体" w:cs="宋体"/>
                <w:kern w:val="0"/>
                <w:szCs w:val="21"/>
                <w:lang w:eastAsia="zh-CN"/>
              </w:rPr>
            </w:pPr>
            <w:r>
              <w:rPr>
                <w:rFonts w:hint="eastAsia" w:ascii="宋体" w:hAnsi="宋体" w:cs="宋体"/>
                <w:kern w:val="0"/>
                <w:szCs w:val="21"/>
              </w:rPr>
              <w:t>1.开展本项目团队人员必须为投标人本单位工作人员</w:t>
            </w:r>
            <w:r>
              <w:rPr>
                <w:rFonts w:hint="eastAsia" w:ascii="宋体" w:hAnsi="宋体" w:cs="宋体"/>
                <w:kern w:val="0"/>
                <w:szCs w:val="21"/>
                <w:lang w:eastAsia="zh-CN"/>
              </w:rPr>
              <w:t>。</w:t>
            </w:r>
          </w:p>
          <w:p>
            <w:pPr>
              <w:rPr>
                <w:rFonts w:ascii="宋体" w:hAnsi="宋体" w:cs="宋体"/>
                <w:b w:val="0"/>
                <w:bCs/>
                <w:szCs w:val="21"/>
              </w:rPr>
            </w:pPr>
            <w:r>
              <w:rPr>
                <w:rFonts w:hint="eastAsia" w:ascii="宋体" w:hAnsi="宋体" w:cs="宋体"/>
                <w:kern w:val="0"/>
                <w:szCs w:val="21"/>
              </w:rPr>
              <w:t>2.投标人须承诺至少在本项目中投入</w:t>
            </w:r>
            <w:r>
              <w:rPr>
                <w:rFonts w:hint="eastAsia" w:ascii="宋体" w:hAnsi="宋体" w:cs="宋体"/>
                <w:kern w:val="0"/>
                <w:szCs w:val="21"/>
                <w:lang w:val="en-US" w:eastAsia="zh-CN"/>
              </w:rPr>
              <w:t>2名</w:t>
            </w:r>
            <w:r>
              <w:rPr>
                <w:rFonts w:hint="eastAsia" w:ascii="宋体" w:hAnsi="宋体"/>
                <w:b w:val="0"/>
                <w:bCs/>
                <w:szCs w:val="21"/>
                <w:lang w:val="en-US" w:eastAsia="zh-CN"/>
              </w:rPr>
              <w:t>以上资产评估师。</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ascii="宋体" w:hAnsi="宋体" w:cs="宋体"/>
                <w:kern w:val="0"/>
                <w:szCs w:val="21"/>
              </w:rPr>
              <w:t>5</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bCs/>
                <w:kern w:val="0"/>
                <w:szCs w:val="21"/>
                <w:lang w:val="en-US" w:eastAsia="zh-CN"/>
              </w:rPr>
              <w:t xml:space="preserve">竞标单位      </w:t>
            </w:r>
            <w:r>
              <w:rPr>
                <w:rFonts w:hint="eastAsia" w:ascii="宋体" w:hAnsi="宋体" w:cs="宋体"/>
                <w:b/>
                <w:bCs/>
                <w:kern w:val="0"/>
                <w:szCs w:val="21"/>
              </w:rPr>
              <w:t>资格要求</w:t>
            </w:r>
          </w:p>
        </w:tc>
        <w:tc>
          <w:tcPr>
            <w:tcW w:w="3701" w:type="dxa"/>
            <w:shd w:val="clear" w:color="auto" w:fill="auto"/>
            <w:noWrap w:val="0"/>
            <w:vAlign w:val="center"/>
          </w:tcPr>
          <w:p>
            <w:pPr>
              <w:keepNext w:val="0"/>
              <w:keepLines w:val="0"/>
              <w:widowControl/>
              <w:suppressLineNumbers w:val="0"/>
              <w:ind w:firstLine="420" w:firstLineChars="200"/>
              <w:jc w:val="left"/>
              <w:rPr>
                <w:rFonts w:ascii="宋体" w:hAnsi="宋体" w:cs="宋体"/>
                <w:bCs/>
                <w:szCs w:val="21"/>
              </w:rPr>
            </w:pPr>
            <w:r>
              <w:rPr>
                <w:rFonts w:hint="eastAsia" w:ascii="宋体" w:hAnsi="宋体" w:eastAsia="宋体" w:cs="宋体"/>
                <w:szCs w:val="21"/>
              </w:rPr>
              <w:t>参与投标公司</w:t>
            </w:r>
            <w:r>
              <w:rPr>
                <w:rFonts w:hint="eastAsia" w:ascii="宋体" w:hAnsi="宋体" w:eastAsia="宋体" w:cs="宋体"/>
                <w:szCs w:val="21"/>
                <w:lang w:val="en-US" w:eastAsia="zh-CN"/>
              </w:rPr>
              <w:t>具有资产评估资质的评估机构。</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cs="宋体"/>
                <w:kern w:val="0"/>
                <w:szCs w:val="21"/>
                <w:lang w:val="en-US" w:eastAsia="zh-CN"/>
              </w:rPr>
            </w:pPr>
            <w:r>
              <w:rPr>
                <w:rFonts w:ascii="宋体" w:hAnsi="宋体" w:cs="宋体"/>
                <w:kern w:val="0"/>
                <w:szCs w:val="21"/>
              </w:rPr>
              <w:t>6</w:t>
            </w:r>
          </w:p>
        </w:tc>
        <w:tc>
          <w:tcPr>
            <w:tcW w:w="1827" w:type="dxa"/>
            <w:shd w:val="clear" w:color="auto" w:fill="auto"/>
            <w:noWrap w:val="0"/>
            <w:vAlign w:val="center"/>
          </w:tcPr>
          <w:p>
            <w:pPr>
              <w:jc w:val="center"/>
              <w:rPr>
                <w:rFonts w:hint="eastAsia" w:ascii="宋体" w:hAnsi="宋体" w:cs="宋体"/>
                <w:b/>
                <w:bCs/>
                <w:kern w:val="0"/>
                <w:szCs w:val="21"/>
                <w:lang w:val="en-US" w:eastAsia="zh-CN"/>
              </w:rPr>
            </w:pPr>
            <w:r>
              <w:rPr>
                <w:rFonts w:hint="eastAsia" w:ascii="宋体" w:hAnsi="宋体" w:cs="宋体"/>
                <w:b/>
                <w:kern w:val="0"/>
                <w:szCs w:val="21"/>
              </w:rPr>
              <w:t>成果要求</w:t>
            </w:r>
          </w:p>
        </w:tc>
        <w:tc>
          <w:tcPr>
            <w:tcW w:w="3701" w:type="dxa"/>
            <w:shd w:val="clear" w:color="auto" w:fill="auto"/>
            <w:noWrap w:val="0"/>
            <w:vAlign w:val="center"/>
          </w:tcPr>
          <w:p>
            <w:pPr>
              <w:jc w:val="center"/>
              <w:rPr>
                <w:rFonts w:hint="eastAsia"/>
                <w:lang w:val="en-US" w:eastAsia="zh-CN"/>
              </w:rPr>
            </w:pPr>
            <w:r>
              <w:rPr>
                <w:rFonts w:hint="eastAsia" w:ascii="宋体" w:hAnsi="宋体"/>
                <w:b w:val="0"/>
                <w:bCs/>
                <w:szCs w:val="21"/>
                <w:lang w:val="en-US" w:eastAsia="zh-CN"/>
              </w:rPr>
              <w:t>出具资产评估报告</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cs="宋体"/>
                <w:kern w:val="0"/>
                <w:szCs w:val="21"/>
                <w:lang w:val="en-US" w:eastAsia="zh-CN"/>
              </w:rPr>
            </w:pPr>
            <w:r>
              <w:rPr>
                <w:rFonts w:ascii="宋体" w:hAnsi="宋体" w:cs="宋体"/>
                <w:kern w:val="0"/>
                <w:szCs w:val="21"/>
              </w:rPr>
              <w:t>7</w:t>
            </w:r>
          </w:p>
        </w:tc>
        <w:tc>
          <w:tcPr>
            <w:tcW w:w="1827" w:type="dxa"/>
            <w:shd w:val="clear" w:color="auto" w:fill="auto"/>
            <w:noWrap w:val="0"/>
            <w:vAlign w:val="center"/>
          </w:tcPr>
          <w:p>
            <w:pPr>
              <w:jc w:val="center"/>
              <w:rPr>
                <w:rFonts w:hint="eastAsia" w:ascii="宋体" w:hAnsi="宋体" w:cs="宋体"/>
                <w:b/>
                <w:bCs/>
                <w:kern w:val="0"/>
                <w:szCs w:val="21"/>
                <w:lang w:val="en-US" w:eastAsia="zh-CN"/>
              </w:rPr>
            </w:pPr>
            <w:r>
              <w:rPr>
                <w:rFonts w:hint="eastAsia" w:ascii="宋体" w:hAnsi="宋体" w:cs="宋体"/>
                <w:b/>
                <w:kern w:val="0"/>
                <w:szCs w:val="21"/>
              </w:rPr>
              <w:t>其他要求</w:t>
            </w:r>
          </w:p>
        </w:tc>
        <w:tc>
          <w:tcPr>
            <w:tcW w:w="3701" w:type="dxa"/>
            <w:shd w:val="clear" w:color="auto" w:fill="auto"/>
            <w:noWrap w:val="0"/>
            <w:vAlign w:val="center"/>
          </w:tcPr>
          <w:p>
            <w:pPr>
              <w:numPr>
                <w:ilvl w:val="0"/>
                <w:numId w:val="3"/>
              </w:numPr>
              <w:rPr>
                <w:rFonts w:hint="eastAsia" w:ascii="宋体" w:hAnsi="宋体"/>
                <w:b w:val="0"/>
                <w:bCs/>
                <w:szCs w:val="21"/>
                <w:lang w:val="en-US" w:eastAsia="zh-CN"/>
              </w:rPr>
            </w:pPr>
            <w:r>
              <w:rPr>
                <w:rFonts w:hint="eastAsia" w:ascii="宋体" w:hAnsi="宋体"/>
                <w:b w:val="0"/>
                <w:bCs/>
                <w:szCs w:val="21"/>
                <w:lang w:val="en-US" w:eastAsia="zh-CN"/>
              </w:rPr>
              <w:t>以上评估不可使用抽检方式出具结果，需逐个评估；</w:t>
            </w:r>
          </w:p>
          <w:p>
            <w:pPr>
              <w:numPr>
                <w:ilvl w:val="0"/>
                <w:numId w:val="3"/>
              </w:numPr>
              <w:rPr>
                <w:rFonts w:hint="eastAsia"/>
                <w:lang w:val="en-US" w:eastAsia="zh-CN"/>
              </w:rPr>
            </w:pPr>
            <w:r>
              <w:rPr>
                <w:rFonts w:hint="eastAsia" w:ascii="宋体" w:hAnsi="宋体"/>
                <w:szCs w:val="21"/>
                <w:highlight w:val="none"/>
              </w:rPr>
              <w:t>投标人自</w:t>
            </w:r>
            <w:r>
              <w:rPr>
                <w:rFonts w:hint="eastAsia" w:ascii="宋体" w:hAnsi="宋体"/>
                <w:szCs w:val="21"/>
                <w:highlight w:val="none"/>
                <w:u w:val="single"/>
              </w:rPr>
              <w:t>20</w:t>
            </w:r>
            <w:r>
              <w:rPr>
                <w:rFonts w:hint="eastAsia" w:ascii="宋体" w:hAnsi="宋体"/>
                <w:szCs w:val="21"/>
                <w:highlight w:val="none"/>
                <w:u w:val="single"/>
                <w:lang w:val="en-US" w:eastAsia="zh-CN"/>
              </w:rPr>
              <w:t>22</w:t>
            </w:r>
            <w:r>
              <w:rPr>
                <w:rFonts w:hint="eastAsia" w:ascii="宋体" w:hAnsi="宋体"/>
                <w:szCs w:val="21"/>
                <w:highlight w:val="none"/>
                <w:u w:val="single"/>
              </w:rPr>
              <w:t>年1月1日</w:t>
            </w:r>
            <w:r>
              <w:rPr>
                <w:rFonts w:hint="eastAsia" w:ascii="宋体" w:hAnsi="宋体"/>
                <w:szCs w:val="21"/>
                <w:highlight w:val="none"/>
              </w:rPr>
              <w:t>至投标截止时间前完成的</w:t>
            </w:r>
            <w:r>
              <w:rPr>
                <w:rFonts w:hint="eastAsia" w:ascii="宋体" w:hAnsi="宋体"/>
                <w:szCs w:val="21"/>
                <w:highlight w:val="none"/>
                <w:lang w:val="en-US" w:eastAsia="zh-CN"/>
              </w:rPr>
              <w:t>医院医疗设备报废资产</w:t>
            </w:r>
            <w:r>
              <w:rPr>
                <w:rFonts w:hint="eastAsia" w:ascii="宋体" w:hAnsi="宋体"/>
                <w:szCs w:val="21"/>
                <w:highlight w:val="none"/>
                <w:u w:val="none"/>
                <w:lang w:val="en-US" w:eastAsia="zh-CN"/>
              </w:rPr>
              <w:t>服务</w:t>
            </w:r>
            <w:r>
              <w:rPr>
                <w:rFonts w:hint="eastAsia" w:ascii="宋体" w:hAnsi="宋体"/>
                <w:szCs w:val="21"/>
                <w:highlight w:val="none"/>
                <w:u w:val="none"/>
              </w:rPr>
              <w:t>类</w:t>
            </w:r>
            <w:r>
              <w:rPr>
                <w:rFonts w:hint="eastAsia" w:ascii="宋体" w:hAnsi="宋体"/>
                <w:szCs w:val="21"/>
                <w:highlight w:val="none"/>
              </w:rPr>
              <w:t>项目业绩</w:t>
            </w:r>
            <w:r>
              <w:rPr>
                <w:rFonts w:hint="eastAsia" w:ascii="宋体" w:hAnsi="宋体"/>
                <w:szCs w:val="21"/>
                <w:highlight w:val="none"/>
                <w:lang w:val="en-US" w:eastAsia="zh-CN"/>
              </w:rPr>
              <w:t>3项以上。</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spacing w:line="440" w:lineRule="exact"/>
        <w:ind w:firstLine="560" w:firstLineChars="200"/>
        <w:rPr>
          <w:rFonts w:hint="eastAsia" w:ascii="仿宋_GB2312" w:hAnsi="宋体" w:eastAsia="仿宋_GB2312" w:cs="宋体"/>
          <w:sz w:val="28"/>
          <w:szCs w:val="28"/>
        </w:rPr>
      </w:pPr>
    </w:p>
    <w:p>
      <w:pPr>
        <w:numPr>
          <w:ilvl w:val="0"/>
          <w:numId w:val="4"/>
        </w:numPr>
        <w:tabs>
          <w:tab w:val="left" w:pos="420"/>
          <w:tab w:val="left" w:pos="540"/>
        </w:tabs>
        <w:adjustRightInd w:val="0"/>
        <w:snapToGrid w:val="0"/>
        <w:spacing w:line="360" w:lineRule="auto"/>
        <w:ind w:left="540" w:leftChars="0" w:firstLine="0" w:firstLineChars="0"/>
        <w:rPr>
          <w:rFonts w:hint="eastAsia" w:ascii="宋体" w:hAnsi="宋体" w:cs="Courier New"/>
          <w:b/>
          <w:szCs w:val="21"/>
        </w:rPr>
      </w:pPr>
      <w:r>
        <w:rPr>
          <w:rFonts w:hint="eastAsia" w:ascii="宋体" w:hAnsi="宋体"/>
          <w:bCs/>
          <w:szCs w:val="21"/>
        </w:rPr>
        <w:t>★</w:t>
      </w:r>
      <w:r>
        <w:rPr>
          <w:rFonts w:hint="eastAsia" w:ascii="宋体" w:hAnsi="宋体" w:cs="Courier New"/>
          <w:b/>
          <w:szCs w:val="21"/>
        </w:rPr>
        <w:t>商务条款偏离表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834"/>
        <w:gridCol w:w="370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2" w:type="dxa"/>
            <w:shd w:val="clear" w:color="auto" w:fill="auto"/>
            <w:noWrap w:val="0"/>
            <w:vAlign w:val="center"/>
          </w:tcPr>
          <w:p>
            <w:pPr>
              <w:widowControl/>
              <w:jc w:val="center"/>
              <w:rPr>
                <w:rFonts w:ascii="宋体" w:hAnsi="宋体" w:cs="宋体"/>
                <w:b/>
                <w:kern w:val="0"/>
                <w:sz w:val="22"/>
              </w:rPr>
            </w:pPr>
            <w:r>
              <w:rPr>
                <w:rFonts w:hint="eastAsia" w:ascii="宋体" w:hAnsi="宋体"/>
                <w:b/>
                <w:szCs w:val="21"/>
              </w:rPr>
              <w:t>序号</w:t>
            </w:r>
          </w:p>
        </w:tc>
        <w:tc>
          <w:tcPr>
            <w:tcW w:w="1834" w:type="dxa"/>
            <w:shd w:val="clear" w:color="auto" w:fill="auto"/>
            <w:noWrap w:val="0"/>
            <w:vAlign w:val="center"/>
          </w:tcPr>
          <w:p>
            <w:pPr>
              <w:widowControl/>
              <w:jc w:val="center"/>
              <w:rPr>
                <w:rFonts w:ascii="宋体" w:hAnsi="宋体" w:cs="宋体"/>
                <w:b/>
                <w:kern w:val="0"/>
                <w:sz w:val="22"/>
              </w:rPr>
            </w:pPr>
            <w:r>
              <w:rPr>
                <w:rFonts w:hint="eastAsia" w:ascii="宋体" w:hAnsi="宋体" w:cs="宋体"/>
                <w:b/>
                <w:bCs/>
                <w:kern w:val="0"/>
                <w:szCs w:val="21"/>
              </w:rPr>
              <w:t>名称</w:t>
            </w:r>
          </w:p>
        </w:tc>
        <w:tc>
          <w:tcPr>
            <w:tcW w:w="370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bCs/>
                <w:kern w:val="0"/>
                <w:szCs w:val="21"/>
              </w:rPr>
              <w:t>具体内容</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jc w:val="center"/>
              <w:rPr>
                <w:rFonts w:ascii="宋体" w:hAnsi="宋体" w:cs="宋体"/>
                <w:bCs/>
                <w:szCs w:val="21"/>
              </w:rPr>
            </w:pPr>
            <w:r>
              <w:rPr>
                <w:rFonts w:hint="eastAsia" w:ascii="宋体" w:hAnsi="宋体" w:cs="宋体"/>
                <w:kern w:val="0"/>
                <w:szCs w:val="21"/>
              </w:rPr>
              <w:t>1</w:t>
            </w:r>
          </w:p>
        </w:tc>
        <w:tc>
          <w:tcPr>
            <w:tcW w:w="1834" w:type="dxa"/>
            <w:shd w:val="clear" w:color="auto" w:fill="auto"/>
            <w:noWrap w:val="0"/>
            <w:vAlign w:val="center"/>
          </w:tcPr>
          <w:p>
            <w:pPr>
              <w:jc w:val="center"/>
              <w:rPr>
                <w:rFonts w:ascii="宋体" w:hAnsi="宋体" w:cs="宋体"/>
                <w:b/>
                <w:szCs w:val="21"/>
              </w:rPr>
            </w:pPr>
            <w:r>
              <w:rPr>
                <w:rFonts w:hint="eastAsia" w:ascii="宋体" w:hAnsi="宋体" w:cs="宋体"/>
                <w:b/>
                <w:kern w:val="0"/>
                <w:szCs w:val="21"/>
              </w:rPr>
              <w:t>报价要求</w:t>
            </w:r>
          </w:p>
        </w:tc>
        <w:tc>
          <w:tcPr>
            <w:tcW w:w="3701" w:type="dxa"/>
            <w:shd w:val="clear" w:color="auto" w:fill="auto"/>
            <w:noWrap w:val="0"/>
            <w:vAlign w:val="center"/>
          </w:tcPr>
          <w:p>
            <w:pPr>
              <w:spacing w:line="440" w:lineRule="exact"/>
              <w:outlineLvl w:val="0"/>
              <w:rPr>
                <w:rFonts w:ascii="宋体" w:hAnsi="宋体"/>
                <w:bCs/>
                <w:szCs w:val="21"/>
              </w:rPr>
            </w:pPr>
            <w:r>
              <w:rPr>
                <w:rFonts w:hint="eastAsia" w:ascii="MS Mincho" w:hAnsi="MS Mincho" w:eastAsia="MS Mincho" w:cs="MS Mincho"/>
                <w:szCs w:val="21"/>
              </w:rPr>
              <w:t>☑</w:t>
            </w:r>
            <w:r>
              <w:rPr>
                <w:rFonts w:hint="eastAsia" w:ascii="宋体" w:hAnsi="宋体" w:cs="宋体"/>
                <w:b/>
                <w:kern w:val="0"/>
                <w:szCs w:val="21"/>
              </w:rPr>
              <w:t>标准：</w:t>
            </w:r>
            <w:r>
              <w:rPr>
                <w:rFonts w:hint="eastAsia" w:ascii="宋体" w:hAnsi="宋体"/>
                <w:bCs/>
                <w:szCs w:val="21"/>
              </w:rPr>
              <w:t>投标总价（人民币）须是完成该项目的一切费用总和；</w:t>
            </w:r>
          </w:p>
          <w:p>
            <w:pPr>
              <w:spacing w:line="440" w:lineRule="exact"/>
              <w:rPr>
                <w:rFonts w:hint="default" w:eastAsia="宋体"/>
                <w:lang w:val="en-US" w:eastAsia="zh-CN"/>
              </w:rPr>
            </w:pPr>
            <w:r>
              <w:rPr>
                <w:rFonts w:hint="eastAsia" w:ascii="宋体" w:hAnsi="宋体"/>
                <w:bCs/>
                <w:szCs w:val="21"/>
              </w:rPr>
              <w:t>本项目服务费采用包干制，应包括服务成本、法定税费和企业利润。</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jc w:val="center"/>
              <w:rPr>
                <w:rFonts w:ascii="宋体" w:hAnsi="宋体" w:cs="宋体"/>
                <w:bCs/>
                <w:szCs w:val="21"/>
              </w:rPr>
            </w:pPr>
            <w:r>
              <w:rPr>
                <w:rFonts w:hint="eastAsia" w:ascii="宋体" w:hAnsi="宋体"/>
                <w:szCs w:val="21"/>
              </w:rPr>
              <w:t>2</w:t>
            </w:r>
          </w:p>
        </w:tc>
        <w:tc>
          <w:tcPr>
            <w:tcW w:w="1834" w:type="dxa"/>
            <w:shd w:val="clear" w:color="auto" w:fill="auto"/>
            <w:noWrap w:val="0"/>
            <w:vAlign w:val="center"/>
          </w:tcPr>
          <w:p>
            <w:pPr>
              <w:jc w:val="center"/>
              <w:rPr>
                <w:rFonts w:ascii="宋体" w:hAnsi="宋体" w:cs="宋体"/>
                <w:szCs w:val="21"/>
              </w:rPr>
            </w:pPr>
            <w:r>
              <w:rPr>
                <w:rFonts w:hint="eastAsia" w:ascii="宋体" w:hAnsi="宋体" w:cs="宋体"/>
                <w:b/>
                <w:kern w:val="0"/>
                <w:szCs w:val="21"/>
              </w:rPr>
              <w:t>付款方式</w:t>
            </w:r>
          </w:p>
        </w:tc>
        <w:tc>
          <w:tcPr>
            <w:tcW w:w="3701" w:type="dxa"/>
            <w:shd w:val="clear" w:color="auto" w:fill="auto"/>
            <w:noWrap w:val="0"/>
            <w:vAlign w:val="center"/>
          </w:tcPr>
          <w:p>
            <w:pPr>
              <w:rPr>
                <w:rFonts w:ascii="宋体" w:hAnsi="宋体" w:cs="宋体"/>
                <w:kern w:val="0"/>
                <w:szCs w:val="21"/>
              </w:rPr>
            </w:pPr>
            <w:r>
              <w:rPr>
                <w:rFonts w:hint="eastAsia" w:ascii="宋体" w:hAnsi="宋体" w:cs="宋体"/>
                <w:kern w:val="0"/>
                <w:szCs w:val="21"/>
              </w:rPr>
              <w:t>2</w:t>
            </w:r>
            <w:r>
              <w:rPr>
                <w:rFonts w:ascii="宋体" w:hAnsi="宋体" w:cs="宋体"/>
                <w:kern w:val="0"/>
                <w:szCs w:val="21"/>
              </w:rPr>
              <w:t>.1</w:t>
            </w:r>
            <w:r>
              <w:rPr>
                <w:rFonts w:hint="eastAsia" w:ascii="宋体" w:hAnsi="宋体" w:cs="宋体"/>
                <w:kern w:val="0"/>
                <w:szCs w:val="21"/>
              </w:rPr>
              <w:t>合同签订后，采购方在收到中标方开具的等额发票后，向中标方支付合同总价</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0  </w:t>
            </w:r>
            <w:r>
              <w:rPr>
                <w:rFonts w:ascii="宋体" w:hAnsi="宋体" w:cs="宋体"/>
                <w:kern w:val="0"/>
                <w:szCs w:val="21"/>
                <w:u w:val="single"/>
              </w:rPr>
              <w:t xml:space="preserve"> </w:t>
            </w:r>
            <w:r>
              <w:rPr>
                <w:rFonts w:hint="eastAsia" w:ascii="宋体" w:hAnsi="宋体" w:cs="宋体"/>
                <w:kern w:val="0"/>
                <w:szCs w:val="21"/>
              </w:rPr>
              <w:t>%的款项；</w:t>
            </w:r>
          </w:p>
          <w:p>
            <w:pPr>
              <w:rPr>
                <w:rFonts w:ascii="宋体" w:hAnsi="宋体" w:cs="宋体"/>
                <w:bCs/>
                <w:szCs w:val="21"/>
              </w:rPr>
            </w:pPr>
            <w:r>
              <w:rPr>
                <w:rFonts w:ascii="宋体" w:hAnsi="宋体" w:cs="宋体"/>
                <w:kern w:val="0"/>
                <w:szCs w:val="21"/>
              </w:rPr>
              <w:t>2.2</w:t>
            </w:r>
            <w:r>
              <w:rPr>
                <w:rFonts w:hint="eastAsia" w:ascii="宋体" w:hAnsi="宋体" w:cs="宋体"/>
                <w:kern w:val="0"/>
                <w:szCs w:val="21"/>
              </w:rPr>
              <w:t>项目验收完毕后，采购方在收到中标方开具的等额发票后，向中标方支付合同总价</w:t>
            </w:r>
            <w:r>
              <w:rPr>
                <w:rFonts w:ascii="宋体" w:hAnsi="宋体" w:cs="宋体"/>
                <w:kern w:val="0"/>
                <w:szCs w:val="21"/>
                <w:u w:val="single"/>
              </w:rPr>
              <w:t xml:space="preserve">   </w:t>
            </w:r>
            <w:r>
              <w:rPr>
                <w:rFonts w:hint="eastAsia" w:ascii="宋体" w:hAnsi="宋体" w:cs="宋体"/>
                <w:kern w:val="0"/>
                <w:szCs w:val="21"/>
                <w:u w:val="single"/>
                <w:lang w:val="en-US" w:eastAsia="zh-CN"/>
              </w:rPr>
              <w:t>100</w:t>
            </w:r>
            <w:r>
              <w:rPr>
                <w:rFonts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ascii="宋体" w:hAnsi="宋体" w:cs="宋体"/>
                <w:kern w:val="0"/>
                <w:szCs w:val="21"/>
                <w:u w:val="single"/>
              </w:rPr>
              <w:t xml:space="preserve"> </w:t>
            </w:r>
            <w:r>
              <w:rPr>
                <w:rFonts w:hint="eastAsia" w:ascii="宋体" w:hAnsi="宋体" w:cs="宋体"/>
                <w:kern w:val="0"/>
                <w:szCs w:val="21"/>
              </w:rPr>
              <w:t>%的款项。</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szCs w:val="21"/>
              </w:rPr>
              <w:t>3</w:t>
            </w:r>
          </w:p>
        </w:tc>
        <w:tc>
          <w:tcPr>
            <w:tcW w:w="1834" w:type="dxa"/>
            <w:shd w:val="clear" w:color="auto" w:fill="auto"/>
            <w:noWrap w:val="0"/>
            <w:vAlign w:val="center"/>
          </w:tcPr>
          <w:p>
            <w:pPr>
              <w:jc w:val="center"/>
              <w:rPr>
                <w:rFonts w:hint="eastAsia" w:ascii="宋体" w:hAnsi="宋体" w:cs="宋体"/>
                <w:b/>
                <w:bCs/>
                <w:szCs w:val="21"/>
              </w:rPr>
            </w:pPr>
            <w:r>
              <w:rPr>
                <w:rFonts w:hint="eastAsia" w:ascii="宋体" w:hAnsi="宋体" w:cs="宋体"/>
                <w:b/>
                <w:kern w:val="0"/>
                <w:szCs w:val="21"/>
              </w:rPr>
              <w:t>服务地点</w:t>
            </w:r>
          </w:p>
        </w:tc>
        <w:tc>
          <w:tcPr>
            <w:tcW w:w="3701" w:type="dxa"/>
            <w:shd w:val="clear" w:color="auto" w:fill="auto"/>
            <w:noWrap w:val="0"/>
            <w:vAlign w:val="center"/>
          </w:tcPr>
          <w:p>
            <w:pPr>
              <w:ind w:firstLine="420" w:firstLineChars="200"/>
              <w:jc w:val="left"/>
              <w:rPr>
                <w:rFonts w:hint="eastAsia" w:ascii="宋体" w:hAnsi="宋体" w:cs="宋体"/>
                <w:bCs/>
                <w:szCs w:val="21"/>
              </w:rPr>
            </w:pPr>
            <w:r>
              <w:rPr>
                <w:rFonts w:hint="eastAsia" w:ascii="宋体" w:hAnsi="宋体" w:eastAsia="宋体" w:cs="宋体"/>
                <w:b w:val="0"/>
                <w:bCs/>
                <w:color w:val="auto"/>
                <w:sz w:val="21"/>
                <w:szCs w:val="21"/>
                <w:highlight w:val="none"/>
                <w:lang w:val="en-US" w:eastAsia="zh-CN"/>
              </w:rPr>
              <w:t>光明人民医院东院区、西院区及50家社康中心（分布整个光明区）</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jc w:val="center"/>
              <w:rPr>
                <w:rFonts w:hint="default" w:ascii="宋体" w:hAnsi="宋体" w:eastAsia="宋体" w:cs="宋体"/>
                <w:bCs/>
                <w:szCs w:val="21"/>
                <w:lang w:val="en-US" w:eastAsia="zh-CN"/>
              </w:rPr>
            </w:pPr>
            <w:r>
              <w:rPr>
                <w:rFonts w:hint="eastAsia" w:ascii="宋体" w:hAnsi="宋体"/>
                <w:szCs w:val="21"/>
              </w:rPr>
              <w:t>4</w:t>
            </w:r>
          </w:p>
        </w:tc>
        <w:tc>
          <w:tcPr>
            <w:tcW w:w="1834"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服务期限</w:t>
            </w:r>
          </w:p>
        </w:tc>
        <w:tc>
          <w:tcPr>
            <w:tcW w:w="3701" w:type="dxa"/>
            <w:shd w:val="clear" w:color="auto" w:fill="auto"/>
            <w:noWrap w:val="0"/>
            <w:vAlign w:val="center"/>
          </w:tcPr>
          <w:p>
            <w:pPr>
              <w:ind w:firstLine="420" w:firstLineChars="200"/>
              <w:rPr>
                <w:rFonts w:ascii="宋体" w:hAnsi="宋体" w:cs="宋体"/>
                <w:bCs/>
                <w:szCs w:val="21"/>
              </w:rPr>
            </w:pPr>
            <w:bookmarkStart w:id="0" w:name="_GoBack"/>
            <w:bookmarkEnd w:id="0"/>
            <w:r>
              <w:rPr>
                <w:rFonts w:hint="eastAsia" w:ascii="宋体" w:hAnsi="宋体" w:eastAsia="宋体" w:cs="宋体"/>
                <w:color w:val="auto"/>
                <w:kern w:val="0"/>
                <w:sz w:val="21"/>
                <w:szCs w:val="21"/>
                <w:highlight w:val="none"/>
              </w:rPr>
              <w:t>自合同签订之日起</w:t>
            </w:r>
            <w:r>
              <w:rPr>
                <w:rFonts w:hint="eastAsia" w:ascii="宋体" w:hAnsi="宋体" w:eastAsia="宋体" w:cs="宋体"/>
                <w:color w:val="auto"/>
                <w:kern w:val="0"/>
                <w:sz w:val="21"/>
                <w:szCs w:val="21"/>
                <w:highlight w:val="none"/>
                <w:lang w:val="en-US" w:eastAsia="zh-CN"/>
              </w:rPr>
              <w:t>10个工作日内出初稿，一个月内出正式稿。</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jc w:val="center"/>
              <w:rPr>
                <w:rFonts w:hint="default" w:ascii="宋体" w:hAnsi="宋体" w:eastAsia="宋体" w:cs="宋体"/>
                <w:bCs/>
                <w:szCs w:val="21"/>
                <w:lang w:val="en-US" w:eastAsia="zh-CN"/>
              </w:rPr>
            </w:pPr>
            <w:r>
              <w:rPr>
                <w:rFonts w:ascii="宋体" w:hAnsi="宋体"/>
                <w:szCs w:val="21"/>
              </w:rPr>
              <w:t>5</w:t>
            </w:r>
          </w:p>
        </w:tc>
        <w:tc>
          <w:tcPr>
            <w:tcW w:w="1834"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售后服务要求</w:t>
            </w:r>
          </w:p>
        </w:tc>
        <w:tc>
          <w:tcPr>
            <w:tcW w:w="3701" w:type="dxa"/>
            <w:shd w:val="clear" w:color="auto" w:fill="auto"/>
            <w:noWrap w:val="0"/>
            <w:vAlign w:val="center"/>
          </w:tcPr>
          <w:p>
            <w:pPr>
              <w:jc w:val="center"/>
              <w:rPr>
                <w:rFonts w:ascii="宋体" w:hAnsi="宋体" w:cs="宋体"/>
                <w:bCs/>
                <w:szCs w:val="21"/>
              </w:rPr>
            </w:pPr>
            <w:r>
              <w:rPr>
                <w:rFonts w:hint="eastAsia" w:ascii="宋体" w:hAnsi="宋体" w:eastAsia="宋体" w:cs="宋体"/>
                <w:color w:val="auto"/>
                <w:sz w:val="21"/>
                <w:szCs w:val="21"/>
                <w:lang w:val="en-US" w:eastAsia="zh-CN"/>
              </w:rPr>
              <w:t>2小时内响应现场交流、咨询</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jc w:val="center"/>
              <w:rPr>
                <w:rFonts w:hint="default" w:ascii="宋体" w:hAnsi="宋体"/>
                <w:szCs w:val="21"/>
                <w:lang w:val="en-US" w:eastAsia="zh-CN"/>
              </w:rPr>
            </w:pPr>
            <w:r>
              <w:rPr>
                <w:rFonts w:ascii="宋体" w:hAnsi="宋体"/>
                <w:szCs w:val="21"/>
              </w:rPr>
              <w:t>6</w:t>
            </w:r>
          </w:p>
        </w:tc>
        <w:tc>
          <w:tcPr>
            <w:tcW w:w="1834" w:type="dxa"/>
            <w:shd w:val="clear" w:color="auto" w:fill="auto"/>
            <w:noWrap w:val="0"/>
            <w:vAlign w:val="center"/>
          </w:tcPr>
          <w:p>
            <w:pPr>
              <w:jc w:val="center"/>
              <w:rPr>
                <w:rFonts w:hint="eastAsia" w:ascii="宋体" w:hAnsi="宋体" w:cs="宋体"/>
                <w:b/>
                <w:kern w:val="0"/>
                <w:szCs w:val="21"/>
              </w:rPr>
            </w:pPr>
            <w:r>
              <w:rPr>
                <w:rFonts w:hint="eastAsia" w:ascii="宋体" w:hAnsi="宋体" w:cs="宋体"/>
                <w:b/>
                <w:kern w:val="0"/>
                <w:szCs w:val="21"/>
              </w:rPr>
              <w:t>违约金</w:t>
            </w:r>
          </w:p>
        </w:tc>
        <w:tc>
          <w:tcPr>
            <w:tcW w:w="3701" w:type="dxa"/>
            <w:shd w:val="clear" w:color="auto" w:fill="auto"/>
            <w:noWrap w:val="0"/>
            <w:vAlign w:val="center"/>
          </w:tcPr>
          <w:p>
            <w:pPr>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违约金为占中标价的20%（医院规定不得低于20%）</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jc w:val="center"/>
              <w:rPr>
                <w:rFonts w:hint="default" w:ascii="宋体" w:hAnsi="宋体"/>
                <w:szCs w:val="21"/>
                <w:lang w:val="en-US" w:eastAsia="zh-CN"/>
              </w:rPr>
            </w:pPr>
            <w:r>
              <w:rPr>
                <w:rFonts w:ascii="宋体" w:hAnsi="宋体"/>
                <w:szCs w:val="21"/>
              </w:rPr>
              <w:t>7</w:t>
            </w:r>
          </w:p>
        </w:tc>
        <w:tc>
          <w:tcPr>
            <w:tcW w:w="1834" w:type="dxa"/>
            <w:shd w:val="clear" w:color="auto" w:fill="auto"/>
            <w:noWrap w:val="0"/>
            <w:vAlign w:val="center"/>
          </w:tcPr>
          <w:p>
            <w:pPr>
              <w:jc w:val="center"/>
              <w:rPr>
                <w:rFonts w:hint="eastAsia" w:ascii="宋体" w:hAnsi="宋体" w:cs="宋体"/>
                <w:b/>
                <w:kern w:val="0"/>
                <w:szCs w:val="21"/>
              </w:rPr>
            </w:pPr>
            <w:r>
              <w:rPr>
                <w:rFonts w:hint="eastAsia" w:ascii="宋体" w:hAnsi="宋体" w:cs="宋体"/>
                <w:b/>
                <w:kern w:val="0"/>
                <w:szCs w:val="21"/>
              </w:rPr>
              <w:t>违约责任</w:t>
            </w:r>
          </w:p>
        </w:tc>
        <w:tc>
          <w:tcPr>
            <w:tcW w:w="3701" w:type="dxa"/>
            <w:shd w:val="clear" w:color="auto" w:fill="auto"/>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highlight w:val="none"/>
                <w:lang w:val="en-US" w:eastAsia="zh-CN"/>
              </w:rPr>
              <w:t>因投标公司自身原因导致无法履约，造成弃标，按中标价的20%赔偿违约金。</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numPr>
          <w:numId w:val="0"/>
        </w:numPr>
        <w:tabs>
          <w:tab w:val="left" w:pos="420"/>
          <w:tab w:val="left" w:pos="540"/>
        </w:tabs>
        <w:adjustRightInd w:val="0"/>
        <w:snapToGrid w:val="0"/>
        <w:spacing w:line="360" w:lineRule="auto"/>
        <w:ind w:left="540" w:leftChars="0"/>
        <w:rPr>
          <w:rFonts w:hint="eastAsia" w:ascii="宋体" w:hAnsi="宋体" w:cs="Courier New"/>
          <w:b/>
          <w:szCs w:val="21"/>
        </w:rPr>
      </w:pPr>
    </w:p>
    <w:p>
      <w:pPr>
        <w:rPr>
          <w:rFonts w:hint="eastAsia"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w:t>
      </w:r>
      <w:r>
        <w:rPr>
          <w:rFonts w:hint="eastAsia" w:ascii="宋体" w:hAnsi="宋体"/>
          <w:sz w:val="24"/>
        </w:rPr>
        <w:tab/>
      </w:r>
      <w:r>
        <w:rPr>
          <w:rFonts w:hint="eastAsia" w:ascii="宋体" w:hAnsi="宋体"/>
          <w:sz w:val="24"/>
        </w:rPr>
        <w:tab/>
      </w:r>
    </w:p>
    <w:p>
      <w:pPr>
        <w:rPr>
          <w:rFonts w:hint="eastAsia" w:ascii="宋体" w:hAnsi="宋体"/>
          <w:sz w:val="24"/>
        </w:rPr>
      </w:pPr>
    </w:p>
    <w:p>
      <w:pPr>
        <w:ind w:firstLine="6480" w:firstLineChars="2700"/>
        <w:rPr>
          <w:rFonts w:ascii="宋体" w:hAnsi="宋体"/>
          <w:sz w:val="24"/>
        </w:rPr>
      </w:pPr>
      <w:r>
        <w:rPr>
          <w:rFonts w:hint="eastAsia" w:ascii="宋体" w:hAnsi="宋体"/>
          <w:sz w:val="24"/>
        </w:rPr>
        <w:tab/>
      </w:r>
      <w:r>
        <w:rPr>
          <w:rFonts w:hint="eastAsia" w:ascii="宋体" w:hAnsi="宋体"/>
          <w:sz w:val="24"/>
        </w:rPr>
        <w:t>供应商授权代表签字：</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（公章）</w:t>
      </w:r>
    </w:p>
    <w:p>
      <w:pPr>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日期：</w:t>
      </w:r>
    </w:p>
    <w:p>
      <w:pPr>
        <w:ind w:left="5760" w:hanging="5760" w:hangingChars="2400"/>
        <w:outlineLvl w:val="0"/>
        <w:rPr>
          <w:rFonts w:cs="宋体"/>
          <w:b/>
          <w:kern w:val="1"/>
          <w:sz w:val="24"/>
        </w:rPr>
      </w:pPr>
      <w:r>
        <w:rPr>
          <w:rFonts w:hint="eastAsia" w:ascii="宋体" w:hAnsi="宋体"/>
          <w:sz w:val="24"/>
        </w:rPr>
        <w:t xml:space="preserve">                                                        职务：</w:t>
      </w:r>
    </w:p>
    <w:p>
      <w:pPr>
        <w:spacing w:line="440" w:lineRule="exact"/>
        <w:jc w:val="left"/>
        <w:rPr>
          <w:rFonts w:hint="eastAsia" w:ascii="宋体" w:hAnsi="宋体" w:cs="宋体"/>
          <w:sz w:val="32"/>
          <w:szCs w:val="32"/>
        </w:rPr>
      </w:pPr>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Rounded MT Bold">
    <w:panose1 w:val="020F070403050403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7D5833"/>
    <w:multiLevelType w:val="singleLevel"/>
    <w:tmpl w:val="8F7D5833"/>
    <w:lvl w:ilvl="0" w:tentative="0">
      <w:start w:val="1"/>
      <w:numFmt w:val="decimal"/>
      <w:lvlText w:val="%1."/>
      <w:lvlJc w:val="left"/>
      <w:pPr>
        <w:tabs>
          <w:tab w:val="left" w:pos="312"/>
        </w:tabs>
      </w:pPr>
    </w:lvl>
  </w:abstractNum>
  <w:abstractNum w:abstractNumId="1">
    <w:nsid w:val="989A5273"/>
    <w:multiLevelType w:val="singleLevel"/>
    <w:tmpl w:val="989A5273"/>
    <w:lvl w:ilvl="0" w:tentative="0">
      <w:start w:val="2"/>
      <w:numFmt w:val="chineseCounting"/>
      <w:suff w:val="nothing"/>
      <w:lvlText w:val="%1、"/>
      <w:lvlJc w:val="left"/>
      <w:pPr>
        <w:ind w:left="540" w:leftChars="0" w:firstLine="0" w:firstLineChars="0"/>
      </w:pPr>
      <w:rPr>
        <w:rFonts w:hint="eastAsia"/>
      </w:rPr>
    </w:lvl>
  </w:abstractNum>
  <w:abstractNum w:abstractNumId="2">
    <w:nsid w:val="9F2F84A1"/>
    <w:multiLevelType w:val="singleLevel"/>
    <w:tmpl w:val="9F2F84A1"/>
    <w:lvl w:ilvl="0" w:tentative="0">
      <w:start w:val="1"/>
      <w:numFmt w:val="decimal"/>
      <w:lvlText w:val="%1."/>
      <w:lvlJc w:val="left"/>
      <w:pPr>
        <w:tabs>
          <w:tab w:val="left" w:pos="312"/>
        </w:tabs>
      </w:pPr>
    </w:lvl>
  </w:abstractNum>
  <w:abstractNum w:abstractNumId="3">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775406"/>
    <w:rsid w:val="0646529F"/>
    <w:rsid w:val="07F10141"/>
    <w:rsid w:val="085166B6"/>
    <w:rsid w:val="0AEF0E22"/>
    <w:rsid w:val="0BE91440"/>
    <w:rsid w:val="0C3A367E"/>
    <w:rsid w:val="0E403D1E"/>
    <w:rsid w:val="11632A7A"/>
    <w:rsid w:val="11E1507D"/>
    <w:rsid w:val="12130868"/>
    <w:rsid w:val="13120B8E"/>
    <w:rsid w:val="14A2142E"/>
    <w:rsid w:val="14B2056E"/>
    <w:rsid w:val="15704C39"/>
    <w:rsid w:val="15EF58A5"/>
    <w:rsid w:val="16D31961"/>
    <w:rsid w:val="193208CA"/>
    <w:rsid w:val="1A5F2EA6"/>
    <w:rsid w:val="1CF36C5B"/>
    <w:rsid w:val="1DDD34F8"/>
    <w:rsid w:val="1E7B30AA"/>
    <w:rsid w:val="23E51C94"/>
    <w:rsid w:val="240609C3"/>
    <w:rsid w:val="252D4855"/>
    <w:rsid w:val="285A1149"/>
    <w:rsid w:val="28AA6D68"/>
    <w:rsid w:val="29B71355"/>
    <w:rsid w:val="29EA226D"/>
    <w:rsid w:val="2A482AF3"/>
    <w:rsid w:val="2B33202F"/>
    <w:rsid w:val="2C6013CC"/>
    <w:rsid w:val="2D384645"/>
    <w:rsid w:val="2DEA1CB2"/>
    <w:rsid w:val="2E3F7583"/>
    <w:rsid w:val="30623568"/>
    <w:rsid w:val="306F33FB"/>
    <w:rsid w:val="33444887"/>
    <w:rsid w:val="340B05CA"/>
    <w:rsid w:val="349A01E6"/>
    <w:rsid w:val="357018C9"/>
    <w:rsid w:val="36FD6B0A"/>
    <w:rsid w:val="377B0DE5"/>
    <w:rsid w:val="378368B1"/>
    <w:rsid w:val="3811282F"/>
    <w:rsid w:val="388234B9"/>
    <w:rsid w:val="38F24FDF"/>
    <w:rsid w:val="39691DAD"/>
    <w:rsid w:val="3AFA6A91"/>
    <w:rsid w:val="3B873AAD"/>
    <w:rsid w:val="3D0D6E16"/>
    <w:rsid w:val="3E557B31"/>
    <w:rsid w:val="40786146"/>
    <w:rsid w:val="415D765F"/>
    <w:rsid w:val="41F82BFF"/>
    <w:rsid w:val="42954217"/>
    <w:rsid w:val="44DC5C91"/>
    <w:rsid w:val="48B869E3"/>
    <w:rsid w:val="49283978"/>
    <w:rsid w:val="4AC3598A"/>
    <w:rsid w:val="4B7021FD"/>
    <w:rsid w:val="4C134D64"/>
    <w:rsid w:val="4F7B0D68"/>
    <w:rsid w:val="508B4EF2"/>
    <w:rsid w:val="537D78B7"/>
    <w:rsid w:val="541325BE"/>
    <w:rsid w:val="5511346F"/>
    <w:rsid w:val="55D76AD1"/>
    <w:rsid w:val="56487F34"/>
    <w:rsid w:val="58B018A6"/>
    <w:rsid w:val="5BB74793"/>
    <w:rsid w:val="5BE6321A"/>
    <w:rsid w:val="5CD56B1E"/>
    <w:rsid w:val="5F2F3419"/>
    <w:rsid w:val="60171C22"/>
    <w:rsid w:val="63336920"/>
    <w:rsid w:val="655C4AEF"/>
    <w:rsid w:val="66412851"/>
    <w:rsid w:val="66FB7D69"/>
    <w:rsid w:val="67E006C9"/>
    <w:rsid w:val="68157142"/>
    <w:rsid w:val="691B22B4"/>
    <w:rsid w:val="6A2B3A0D"/>
    <w:rsid w:val="6AAB3319"/>
    <w:rsid w:val="6BB03CB8"/>
    <w:rsid w:val="6CB05A43"/>
    <w:rsid w:val="6CB87515"/>
    <w:rsid w:val="6CE67E6E"/>
    <w:rsid w:val="6D3548D7"/>
    <w:rsid w:val="6DC84A4D"/>
    <w:rsid w:val="6E974D91"/>
    <w:rsid w:val="6FCE5EC2"/>
    <w:rsid w:val="6FF50FF2"/>
    <w:rsid w:val="70B357DC"/>
    <w:rsid w:val="741371F5"/>
    <w:rsid w:val="741E65FE"/>
    <w:rsid w:val="755E5F99"/>
    <w:rsid w:val="772B353E"/>
    <w:rsid w:val="7D1742CC"/>
    <w:rsid w:val="7E212347"/>
    <w:rsid w:val="7E4A565C"/>
    <w:rsid w:val="7E857F9E"/>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autoRedefine/>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6"/>
    <w:autoRedefine/>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7"/>
    <w:autoRedefine/>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38"/>
    <w:autoRedefine/>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9"/>
    <w:autoRedefine/>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0"/>
    <w:autoRedefine/>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8">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11">
    <w:name w:val="Normal Indent"/>
    <w:basedOn w:val="1"/>
    <w:link w:val="41"/>
    <w:autoRedefine/>
    <w:qFormat/>
    <w:uiPriority w:val="0"/>
    <w:pPr>
      <w:ind w:firstLine="420" w:firstLineChars="200"/>
    </w:pPr>
  </w:style>
  <w:style w:type="paragraph" w:styleId="12">
    <w:name w:val="Document Map"/>
    <w:basedOn w:val="1"/>
    <w:autoRedefine/>
    <w:semiHidden/>
    <w:qFormat/>
    <w:uiPriority w:val="0"/>
    <w:pPr>
      <w:shd w:val="clear" w:color="auto" w:fill="000080"/>
    </w:pPr>
  </w:style>
  <w:style w:type="paragraph" w:styleId="13">
    <w:name w:val="annotation text"/>
    <w:basedOn w:val="1"/>
    <w:link w:val="42"/>
    <w:autoRedefine/>
    <w:qFormat/>
    <w:uiPriority w:val="0"/>
    <w:pPr>
      <w:jc w:val="left"/>
    </w:pPr>
  </w:style>
  <w:style w:type="paragraph" w:styleId="14">
    <w:name w:val="Body Text"/>
    <w:basedOn w:val="1"/>
    <w:autoRedefine/>
    <w:qFormat/>
    <w:uiPriority w:val="0"/>
    <w:pPr>
      <w:spacing w:after="120"/>
    </w:pPr>
  </w:style>
  <w:style w:type="paragraph" w:styleId="15">
    <w:name w:val="Body Text Indent"/>
    <w:basedOn w:val="1"/>
    <w:autoRedefine/>
    <w:qFormat/>
    <w:uiPriority w:val="0"/>
    <w:pPr>
      <w:spacing w:after="120"/>
      <w:ind w:left="420" w:leftChars="200"/>
    </w:pPr>
  </w:style>
  <w:style w:type="paragraph" w:styleId="16">
    <w:name w:val="Plain Text"/>
    <w:basedOn w:val="1"/>
    <w:link w:val="43"/>
    <w:autoRedefine/>
    <w:qFormat/>
    <w:uiPriority w:val="0"/>
    <w:rPr>
      <w:rFonts w:ascii="宋体" w:hAnsi="Courier New"/>
      <w:szCs w:val="21"/>
    </w:rPr>
  </w:style>
  <w:style w:type="paragraph" w:styleId="17">
    <w:name w:val="Date"/>
    <w:basedOn w:val="1"/>
    <w:next w:val="1"/>
    <w:link w:val="44"/>
    <w:autoRedefine/>
    <w:qFormat/>
    <w:uiPriority w:val="0"/>
    <w:pPr>
      <w:ind w:left="100" w:leftChars="2500"/>
    </w:pPr>
  </w:style>
  <w:style w:type="paragraph" w:styleId="18">
    <w:name w:val="Balloon Text"/>
    <w:basedOn w:val="1"/>
    <w:link w:val="45"/>
    <w:autoRedefine/>
    <w:qFormat/>
    <w:uiPriority w:val="0"/>
    <w:rPr>
      <w:sz w:val="18"/>
      <w:szCs w:val="18"/>
    </w:rPr>
  </w:style>
  <w:style w:type="paragraph" w:styleId="19">
    <w:name w:val="footer"/>
    <w:basedOn w:val="1"/>
    <w:autoRedefine/>
    <w:qFormat/>
    <w:uiPriority w:val="0"/>
    <w:pPr>
      <w:tabs>
        <w:tab w:val="center" w:pos="4153"/>
        <w:tab w:val="right" w:pos="8306"/>
      </w:tabs>
      <w:snapToGrid w:val="0"/>
      <w:jc w:val="left"/>
    </w:pPr>
    <w:rPr>
      <w:sz w:val="18"/>
    </w:rPr>
  </w:style>
  <w:style w:type="paragraph" w:styleId="2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autoRedefine/>
    <w:unhideWhenUsed/>
    <w:qFormat/>
    <w:uiPriority w:val="39"/>
    <w:pPr>
      <w:widowControl/>
      <w:spacing w:after="100" w:line="276" w:lineRule="auto"/>
      <w:jc w:val="left"/>
    </w:pPr>
    <w:rPr>
      <w:rFonts w:ascii="Calibri" w:hAnsi="Calibri"/>
      <w:kern w:val="0"/>
      <w:sz w:val="22"/>
      <w:szCs w:val="22"/>
    </w:rPr>
  </w:style>
  <w:style w:type="paragraph" w:styleId="22">
    <w:name w:val="HTML Preformatted"/>
    <w:basedOn w:val="1"/>
    <w:link w:val="46"/>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3"/>
    <w:next w:val="13"/>
    <w:link w:val="47"/>
    <w:autoRedefine/>
    <w:qFormat/>
    <w:uiPriority w:val="0"/>
    <w:rPr>
      <w:b/>
      <w:bCs/>
    </w:rPr>
  </w:style>
  <w:style w:type="paragraph" w:styleId="25">
    <w:name w:val="Body Text First Indent 2"/>
    <w:basedOn w:val="15"/>
    <w:link w:val="48"/>
    <w:autoRedefine/>
    <w:qFormat/>
    <w:uiPriority w:val="0"/>
    <w:pPr>
      <w:ind w:firstLine="420" w:firstLineChars="200"/>
    </w:pPr>
    <w:rPr>
      <w:szCs w:val="22"/>
    </w:r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FollowedHyperlink"/>
    <w:autoRedefine/>
    <w:unhideWhenUsed/>
    <w:qFormat/>
    <w:uiPriority w:val="99"/>
    <w:rPr>
      <w:color w:val="800080"/>
      <w:u w:val="single"/>
    </w:rPr>
  </w:style>
  <w:style w:type="character" w:styleId="31">
    <w:name w:val="Hyperlink"/>
    <w:autoRedefine/>
    <w:unhideWhenUsed/>
    <w:qFormat/>
    <w:uiPriority w:val="99"/>
    <w:rPr>
      <w:color w:val="0000FF"/>
      <w:u w:val="single"/>
    </w:rPr>
  </w:style>
  <w:style w:type="character" w:styleId="32">
    <w:name w:val="annotation reference"/>
    <w:autoRedefine/>
    <w:qFormat/>
    <w:uiPriority w:val="0"/>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autoRedefine/>
    <w:qFormat/>
    <w:uiPriority w:val="0"/>
    <w:rPr>
      <w:rFonts w:ascii="Arial" w:hAnsi="Arial" w:eastAsia="黑体"/>
      <w:b/>
      <w:bCs/>
      <w:kern w:val="2"/>
      <w:sz w:val="32"/>
      <w:szCs w:val="32"/>
      <w:lang w:val="en-US" w:eastAsia="zh-CN" w:bidi="ar-SA"/>
    </w:rPr>
  </w:style>
  <w:style w:type="character" w:customStyle="1" w:styleId="35">
    <w:name w:val="标题 3 Char"/>
    <w:link w:val="4"/>
    <w:autoRedefine/>
    <w:qFormat/>
    <w:uiPriority w:val="0"/>
    <w:rPr>
      <w:b/>
      <w:bCs/>
      <w:kern w:val="2"/>
      <w:sz w:val="32"/>
      <w:szCs w:val="32"/>
    </w:rPr>
  </w:style>
  <w:style w:type="character" w:customStyle="1" w:styleId="36">
    <w:name w:val="标题 5 Char"/>
    <w:link w:val="6"/>
    <w:autoRedefine/>
    <w:qFormat/>
    <w:uiPriority w:val="9"/>
    <w:rPr>
      <w:rFonts w:ascii="Calibri" w:hAnsi="Calibri" w:cs="Calibri"/>
      <w:b/>
      <w:bCs/>
      <w:kern w:val="2"/>
      <w:sz w:val="28"/>
      <w:szCs w:val="28"/>
    </w:rPr>
  </w:style>
  <w:style w:type="character" w:customStyle="1" w:styleId="37">
    <w:name w:val="标题 6 Char"/>
    <w:link w:val="7"/>
    <w:qFormat/>
    <w:uiPriority w:val="9"/>
    <w:rPr>
      <w:rFonts w:ascii="Cambria" w:hAnsi="Cambria" w:cs="Cambria"/>
      <w:b/>
      <w:bCs/>
      <w:kern w:val="2"/>
      <w:sz w:val="24"/>
      <w:szCs w:val="24"/>
    </w:rPr>
  </w:style>
  <w:style w:type="character" w:customStyle="1" w:styleId="38">
    <w:name w:val="标题 7 Char"/>
    <w:link w:val="8"/>
    <w:autoRedefine/>
    <w:qFormat/>
    <w:uiPriority w:val="9"/>
    <w:rPr>
      <w:rFonts w:ascii="Calibri" w:hAnsi="Calibri" w:cs="Calibri"/>
      <w:b/>
      <w:bCs/>
      <w:kern w:val="2"/>
      <w:sz w:val="24"/>
      <w:szCs w:val="24"/>
    </w:rPr>
  </w:style>
  <w:style w:type="character" w:customStyle="1" w:styleId="39">
    <w:name w:val="标题 8 Char"/>
    <w:link w:val="9"/>
    <w:autoRedefine/>
    <w:qFormat/>
    <w:uiPriority w:val="9"/>
    <w:rPr>
      <w:rFonts w:ascii="Cambria" w:hAnsi="Cambria" w:cs="Cambria"/>
      <w:kern w:val="2"/>
      <w:sz w:val="24"/>
      <w:szCs w:val="24"/>
    </w:rPr>
  </w:style>
  <w:style w:type="character" w:customStyle="1" w:styleId="40">
    <w:name w:val="标题 9 Char"/>
    <w:link w:val="10"/>
    <w:qFormat/>
    <w:uiPriority w:val="9"/>
    <w:rPr>
      <w:rFonts w:ascii="Cambria" w:hAnsi="Cambria" w:cs="Cambria"/>
      <w:kern w:val="2"/>
      <w:sz w:val="21"/>
      <w:szCs w:val="21"/>
    </w:rPr>
  </w:style>
  <w:style w:type="character" w:customStyle="1" w:styleId="41">
    <w:name w:val="正文缩进 Char"/>
    <w:link w:val="11"/>
    <w:autoRedefine/>
    <w:qFormat/>
    <w:uiPriority w:val="0"/>
    <w:rPr>
      <w:kern w:val="2"/>
      <w:sz w:val="21"/>
      <w:szCs w:val="24"/>
    </w:rPr>
  </w:style>
  <w:style w:type="character" w:customStyle="1" w:styleId="42">
    <w:name w:val="批注文字 Char"/>
    <w:link w:val="13"/>
    <w:autoRedefine/>
    <w:qFormat/>
    <w:uiPriority w:val="0"/>
    <w:rPr>
      <w:kern w:val="2"/>
      <w:sz w:val="21"/>
      <w:szCs w:val="24"/>
    </w:rPr>
  </w:style>
  <w:style w:type="character" w:customStyle="1" w:styleId="43">
    <w:name w:val="纯文本 Char"/>
    <w:link w:val="16"/>
    <w:qFormat/>
    <w:uiPriority w:val="0"/>
    <w:rPr>
      <w:rFonts w:ascii="宋体" w:hAnsi="Courier New" w:cs="Courier New"/>
      <w:kern w:val="2"/>
      <w:sz w:val="21"/>
      <w:szCs w:val="21"/>
    </w:rPr>
  </w:style>
  <w:style w:type="character" w:customStyle="1" w:styleId="44">
    <w:name w:val="日期 Char"/>
    <w:link w:val="17"/>
    <w:qFormat/>
    <w:uiPriority w:val="0"/>
    <w:rPr>
      <w:kern w:val="2"/>
      <w:sz w:val="21"/>
      <w:szCs w:val="24"/>
    </w:rPr>
  </w:style>
  <w:style w:type="character" w:customStyle="1" w:styleId="45">
    <w:name w:val="批注框文本 Char"/>
    <w:link w:val="18"/>
    <w:autoRedefine/>
    <w:qFormat/>
    <w:uiPriority w:val="0"/>
    <w:rPr>
      <w:kern w:val="2"/>
      <w:sz w:val="18"/>
      <w:szCs w:val="18"/>
    </w:rPr>
  </w:style>
  <w:style w:type="character" w:customStyle="1" w:styleId="46">
    <w:name w:val="HTML 预设格式 Char"/>
    <w:link w:val="22"/>
    <w:autoRedefine/>
    <w:semiHidden/>
    <w:qFormat/>
    <w:uiPriority w:val="0"/>
    <w:rPr>
      <w:rFonts w:ascii="宋体" w:hAnsi="宋体" w:eastAsia="宋体" w:cs="宋体"/>
      <w:sz w:val="24"/>
      <w:szCs w:val="24"/>
      <w:lang w:val="en-US" w:eastAsia="zh-CN" w:bidi="ar-SA"/>
    </w:rPr>
  </w:style>
  <w:style w:type="character" w:customStyle="1" w:styleId="47">
    <w:name w:val="批注主题 Char"/>
    <w:link w:val="24"/>
    <w:autoRedefine/>
    <w:qFormat/>
    <w:uiPriority w:val="0"/>
    <w:rPr>
      <w:b/>
      <w:bCs/>
      <w:kern w:val="2"/>
      <w:sz w:val="21"/>
      <w:szCs w:val="24"/>
    </w:rPr>
  </w:style>
  <w:style w:type="character" w:customStyle="1" w:styleId="48">
    <w:name w:val="正文首行缩进 2 Char"/>
    <w:link w:val="25"/>
    <w:autoRedefine/>
    <w:semiHidden/>
    <w:qFormat/>
    <w:locked/>
    <w:uiPriority w:val="0"/>
    <w:rPr>
      <w:rFonts w:ascii="Calibri" w:hAnsi="Calibri" w:eastAsia="宋体"/>
      <w:kern w:val="2"/>
      <w:sz w:val="21"/>
      <w:szCs w:val="22"/>
      <w:lang w:val="en-US" w:eastAsia="zh-CN" w:bidi="ar-SA"/>
    </w:rPr>
  </w:style>
  <w:style w:type="character" w:customStyle="1" w:styleId="49">
    <w:name w:val="列出段落 Char"/>
    <w:link w:val="50"/>
    <w:autoRedefine/>
    <w:qFormat/>
    <w:uiPriority w:val="0"/>
    <w:rPr>
      <w:rFonts w:ascii="Calibri" w:hAnsi="Calibri" w:eastAsia="宋体"/>
      <w:kern w:val="2"/>
      <w:sz w:val="21"/>
      <w:szCs w:val="22"/>
      <w:lang w:bidi="ar-SA"/>
    </w:rPr>
  </w:style>
  <w:style w:type="paragraph" w:styleId="50">
    <w:name w:val="List Paragraph"/>
    <w:basedOn w:val="1"/>
    <w:link w:val="49"/>
    <w:autoRedefine/>
    <w:qFormat/>
    <w:uiPriority w:val="99"/>
    <w:pPr>
      <w:ind w:firstLine="420" w:firstLineChars="200"/>
    </w:pPr>
    <w:rPr>
      <w:szCs w:val="22"/>
    </w:rPr>
  </w:style>
  <w:style w:type="character" w:customStyle="1" w:styleId="51">
    <w:name w:val="apple-converted-space"/>
    <w:autoRedefine/>
    <w:qFormat/>
    <w:uiPriority w:val="0"/>
  </w:style>
  <w:style w:type="paragraph" w:customStyle="1" w:styleId="5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3">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4">
    <w:name w:val="Char Char Char"/>
    <w:basedOn w:val="1"/>
    <w:autoRedefine/>
    <w:qFormat/>
    <w:uiPriority w:val="0"/>
    <w:rPr>
      <w:rFonts w:ascii="Tahoma" w:hAnsi="Tahoma"/>
      <w:b/>
      <w:kern w:val="0"/>
      <w:sz w:val="28"/>
      <w:szCs w:val="20"/>
    </w:rPr>
  </w:style>
  <w:style w:type="paragraph" w:customStyle="1" w:styleId="55">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6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9">
    <w:name w:val="正文2"/>
    <w:basedOn w:val="1"/>
    <w:autoRedefine/>
    <w:qFormat/>
    <w:uiPriority w:val="0"/>
    <w:pPr>
      <w:spacing w:before="156" w:line="360" w:lineRule="auto"/>
      <w:ind w:firstLine="510" w:firstLineChars="200"/>
    </w:pPr>
    <w:rPr>
      <w:sz w:val="24"/>
      <w:szCs w:val="20"/>
    </w:rPr>
  </w:style>
  <w:style w:type="paragraph" w:customStyle="1" w:styleId="6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1">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2">
    <w:name w:val="List Paragraph1"/>
    <w:basedOn w:val="1"/>
    <w:autoRedefine/>
    <w:qFormat/>
    <w:uiPriority w:val="0"/>
    <w:pPr>
      <w:ind w:firstLine="420" w:firstLineChars="200"/>
    </w:pPr>
    <w:rPr>
      <w:rFonts w:ascii="Calibri" w:hAnsi="Calibri"/>
      <w:szCs w:val="22"/>
    </w:rPr>
  </w:style>
  <w:style w:type="paragraph" w:customStyle="1" w:styleId="63">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4">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2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6">
    <w:name w:val="*正文"/>
    <w:basedOn w:val="1"/>
    <w:autoRedefine/>
    <w:qFormat/>
    <w:uiPriority w:val="0"/>
    <w:pPr>
      <w:spacing w:line="360" w:lineRule="auto"/>
      <w:ind w:firstLine="480"/>
    </w:pPr>
    <w:rPr>
      <w:rFonts w:ascii="宋体" w:hAnsi="宋体"/>
      <w:sz w:val="24"/>
      <w:szCs w:val="22"/>
    </w:rPr>
  </w:style>
  <w:style w:type="paragraph" w:customStyle="1" w:styleId="67">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8">
    <w:name w:val="签字盖章样式"/>
    <w:basedOn w:val="1"/>
    <w:autoRedefine/>
    <w:qFormat/>
    <w:uiPriority w:val="0"/>
    <w:pPr>
      <w:spacing w:beforeLines="50" w:afterLines="50" w:line="600" w:lineRule="exact"/>
      <w:ind w:left="963" w:leftChars="229" w:hanging="482" w:hangingChars="200"/>
    </w:pPr>
    <w:rPr>
      <w:rFonts w:ascii="宋体" w:hAnsi="宋体"/>
      <w:b/>
      <w:sz w:val="24"/>
    </w:rPr>
  </w:style>
  <w:style w:type="paragraph" w:customStyle="1" w:styleId="6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0">
    <w:name w:val=" 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2">
    <w:name w:val="xl66"/>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3">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4">
    <w:name w:val="xl4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5">
    <w:name w:val="xl69"/>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6">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79">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0级"/>
    <w:basedOn w:val="1"/>
    <w:autoRedefine/>
    <w:qFormat/>
    <w:uiPriority w:val="0"/>
    <w:pPr>
      <w:ind w:left="991" w:leftChars="472"/>
    </w:pPr>
    <w:rPr>
      <w:rFonts w:ascii="宋体" w:hAnsi="宋体" w:eastAsia="宋体" w:cs="Times New Roman"/>
      <w:color w:val="000000"/>
      <w:szCs w:val="21"/>
    </w:rPr>
  </w:style>
  <w:style w:type="paragraph" w:customStyle="1" w:styleId="8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2">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
    <w:name w:val="xl4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6">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9">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0">
    <w:name w:val="xl67"/>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2">
    <w:name w:val="列出段落1"/>
    <w:basedOn w:val="1"/>
    <w:autoRedefine/>
    <w:qFormat/>
    <w:uiPriority w:val="0"/>
    <w:pPr>
      <w:ind w:firstLine="420" w:firstLineChars="200"/>
    </w:pPr>
    <w:rPr>
      <w:kern w:val="0"/>
      <w:sz w:val="24"/>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46"/>
    <w:basedOn w:val="1"/>
    <w:autoRedefine/>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6">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xl65"/>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99">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正文 A"/>
    <w:autoRedefine/>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1">
    <w:name w:val="USE 1"/>
    <w:basedOn w:val="1"/>
    <w:autoRedefine/>
    <w:qFormat/>
    <w:uiPriority w:val="0"/>
    <w:pPr>
      <w:spacing w:line="200" w:lineRule="atLeast"/>
      <w:ind w:left="425" w:hanging="425"/>
      <w:jc w:val="left"/>
    </w:pPr>
    <w:rPr>
      <w:rFonts w:ascii="宋体" w:hAnsi="宋体"/>
      <w:b/>
      <w:sz w:val="24"/>
      <w:szCs w:val="28"/>
    </w:rPr>
  </w:style>
  <w:style w:type="paragraph" w:customStyle="1" w:styleId="10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4">
    <w:name w:val="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6">
    <w:name w:val="xl4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7">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09">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
    <w:name w:val="表格内文字"/>
    <w:basedOn w:val="1"/>
    <w:autoRedefine/>
    <w:qFormat/>
    <w:uiPriority w:val="0"/>
    <w:rPr>
      <w:rFonts w:ascii="Times New Roman" w:hAnsi="Times New Roman"/>
      <w:sz w:val="24"/>
      <w:szCs w:val="20"/>
    </w:rPr>
  </w:style>
  <w:style w:type="paragraph" w:customStyle="1" w:styleId="112">
    <w:name w:val="文档正文"/>
    <w:basedOn w:val="1"/>
    <w:autoRedefine/>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3">
    <w:name w:val="样式 首行缩进:  2 字符"/>
    <w:basedOn w:val="1"/>
    <w:autoRedefine/>
    <w:qFormat/>
    <w:uiPriority w:val="0"/>
    <w:pPr>
      <w:spacing w:line="360" w:lineRule="auto"/>
      <w:ind w:firstLine="480" w:firstLineChars="200"/>
    </w:pPr>
    <w:rPr>
      <w:rFonts w:ascii="Arial" w:hAnsi="Arial" w:cs="宋体"/>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3071</Words>
  <Characters>3188</Characters>
  <Lines>32</Lines>
  <Paragraphs>9</Paragraphs>
  <TotalTime>1</TotalTime>
  <ScaleCrop>false</ScaleCrop>
  <LinksUpToDate>false</LinksUpToDate>
  <CharactersWithSpaces>3741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2024-07-01T10:43:46Z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24AAA82D0520421CAA31CCBFBBC9B4D2_13</vt:lpwstr>
  </property>
</Properties>
</file>