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医保经办业务暂停办理时间表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6690" cy="3028315"/>
            <wp:effectExtent l="0" t="0" r="1016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6690" cy="1843405"/>
            <wp:effectExtent l="0" t="0" r="10160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6690" cy="1687195"/>
            <wp:effectExtent l="0" t="0" r="1016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6690" cy="2506980"/>
            <wp:effectExtent l="0" t="0" r="10160" b="762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6414E"/>
    <w:rsid w:val="3CC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纯白の骑士王</dc:creator>
  <cp:lastModifiedBy>纯白の骑士王</cp:lastModifiedBy>
  <dcterms:modified xsi:type="dcterms:W3CDTF">2021-07-26T02:05:07Z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0BB504835D764A39AF8931918ED27697</vt:lpwstr>
  </property>
</Properties>
</file>